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F607A" w14:textId="4AA0D036" w:rsidR="00DC594A" w:rsidRPr="00F90DB5" w:rsidRDefault="00DC594A" w:rsidP="00DC594A">
      <w:pPr>
        <w:spacing w:after="0"/>
        <w:rPr>
          <w:rFonts w:ascii="Arial" w:hAnsi="Arial" w:cs="Arial"/>
          <w:b/>
          <w:bCs/>
          <w:sz w:val="28"/>
          <w:szCs w:val="28"/>
          <w:lang w:eastAsia="zh-CN"/>
        </w:rPr>
      </w:pPr>
      <w:bookmarkStart w:id="0" w:name="_Hlk145670493"/>
      <w:r w:rsidRPr="00A80D3B">
        <w:rPr>
          <w:rFonts w:ascii="Arial" w:hAnsi="Arial" w:cs="Arial"/>
          <w:b/>
          <w:bCs/>
          <w:sz w:val="28"/>
        </w:rPr>
        <w:t>3GPP TSG RAN WG</w:t>
      </w:r>
      <w:r>
        <w:rPr>
          <w:rFonts w:ascii="Arial" w:hAnsi="Arial" w:cs="Arial"/>
          <w:b/>
          <w:bCs/>
          <w:sz w:val="28"/>
        </w:rPr>
        <w:t>2</w:t>
      </w:r>
      <w:r w:rsidRPr="00A80D3B">
        <w:rPr>
          <w:rFonts w:ascii="Arial" w:hAnsi="Arial" w:cs="Arial"/>
          <w:b/>
          <w:bCs/>
          <w:sz w:val="28"/>
        </w:rPr>
        <w:t xml:space="preserve"> #</w:t>
      </w:r>
      <w:r>
        <w:rPr>
          <w:rFonts w:ascii="Arial" w:hAnsi="Arial" w:cs="Arial"/>
          <w:b/>
          <w:bCs/>
          <w:sz w:val="28"/>
        </w:rPr>
        <w:t>12</w:t>
      </w:r>
      <w:r w:rsidR="00B84244">
        <w:rPr>
          <w:rFonts w:ascii="Arial" w:hAnsi="Arial" w:cs="Arial"/>
          <w:b/>
          <w:bCs/>
          <w:sz w:val="28"/>
        </w:rPr>
        <w:t>9</w:t>
      </w:r>
      <w:r>
        <w:rPr>
          <w:rFonts w:ascii="Arial" w:hAnsi="Arial" w:cs="Arial"/>
          <w:b/>
          <w:bCs/>
          <w:sz w:val="28"/>
        </w:rPr>
        <w:t>bis</w:t>
      </w:r>
      <w:r w:rsidRPr="006E2BB1">
        <w:rPr>
          <w:rFonts w:ascii="Arial" w:hAnsi="Arial" w:cs="Arial"/>
          <w:b/>
          <w:bCs/>
          <w:sz w:val="24"/>
          <w:lang w:eastAsia="zh-CN"/>
        </w:rPr>
        <w:tab/>
      </w:r>
      <w:r w:rsidRPr="006E2BB1">
        <w:rPr>
          <w:rFonts w:ascii="Arial" w:hAnsi="Arial" w:cs="Arial"/>
          <w:b/>
          <w:bCs/>
          <w:sz w:val="24"/>
          <w:lang w:eastAsia="zh-CN"/>
        </w:rPr>
        <w:tab/>
      </w:r>
      <w:r>
        <w:rPr>
          <w:rFonts w:ascii="Arial" w:hAnsi="Arial" w:cs="Arial"/>
          <w:b/>
          <w:bCs/>
          <w:sz w:val="24"/>
          <w:lang w:eastAsia="zh-CN"/>
        </w:rPr>
        <w:t xml:space="preserve">                            </w:t>
      </w:r>
      <w:r w:rsidRPr="00F90DB5">
        <w:rPr>
          <w:rFonts w:ascii="Arial" w:hAnsi="Arial" w:cs="Arial"/>
          <w:b/>
          <w:bCs/>
          <w:sz w:val="28"/>
          <w:szCs w:val="28"/>
          <w:lang w:eastAsia="zh-CN"/>
        </w:rPr>
        <w:t>R</w:t>
      </w:r>
      <w:r>
        <w:rPr>
          <w:rFonts w:ascii="Arial" w:hAnsi="Arial" w:cs="Arial"/>
          <w:b/>
          <w:bCs/>
          <w:sz w:val="28"/>
          <w:szCs w:val="28"/>
          <w:lang w:eastAsia="zh-CN"/>
        </w:rPr>
        <w:t>2</w:t>
      </w:r>
      <w:r w:rsidRPr="00F90DB5">
        <w:rPr>
          <w:rFonts w:ascii="Arial" w:hAnsi="Arial" w:cs="Arial"/>
          <w:b/>
          <w:bCs/>
          <w:sz w:val="28"/>
          <w:szCs w:val="28"/>
          <w:lang w:eastAsia="zh-CN"/>
        </w:rPr>
        <w:t>-250</w:t>
      </w:r>
      <w:r w:rsidR="002E7757" w:rsidRPr="002E7757">
        <w:rPr>
          <w:rFonts w:ascii="Arial" w:hAnsi="Arial" w:cs="Arial"/>
          <w:b/>
          <w:bCs/>
          <w:sz w:val="28"/>
          <w:szCs w:val="28"/>
          <w:lang w:eastAsia="zh-CN"/>
        </w:rPr>
        <w:t>2831</w:t>
      </w:r>
    </w:p>
    <w:bookmarkEnd w:id="0"/>
    <w:p w14:paraId="3D450F7F" w14:textId="77777777" w:rsidR="00DC594A" w:rsidRPr="009513AC" w:rsidRDefault="00DC594A" w:rsidP="00DC594A">
      <w:pPr>
        <w:tabs>
          <w:tab w:val="center" w:pos="4536"/>
          <w:tab w:val="right" w:pos="9072"/>
        </w:tabs>
        <w:rPr>
          <w:rFonts w:ascii="Arial" w:eastAsia="ＭＳ 明朝" w:hAnsi="Arial" w:cs="Arial"/>
          <w:b/>
          <w:bCs/>
          <w:sz w:val="28"/>
        </w:rPr>
      </w:pPr>
      <w:r>
        <w:rPr>
          <w:rFonts w:ascii="Arial" w:eastAsia="ＭＳ 明朝" w:hAnsi="Arial" w:cs="Arial"/>
          <w:b/>
          <w:bCs/>
          <w:sz w:val="28"/>
        </w:rPr>
        <w:t>Wuhan</w:t>
      </w:r>
      <w:r w:rsidRPr="000C64B4">
        <w:rPr>
          <w:rFonts w:ascii="Arial" w:eastAsia="ＭＳ 明朝" w:hAnsi="Arial" w:cs="Arial"/>
          <w:b/>
          <w:bCs/>
          <w:sz w:val="28"/>
        </w:rPr>
        <w:t xml:space="preserve">, </w:t>
      </w:r>
      <w:r>
        <w:rPr>
          <w:rFonts w:ascii="Arial" w:eastAsia="ＭＳ 明朝" w:hAnsi="Arial" w:cs="Arial"/>
          <w:b/>
          <w:bCs/>
          <w:sz w:val="28"/>
        </w:rPr>
        <w:t xml:space="preserve">China, </w:t>
      </w:r>
      <w:r>
        <w:rPr>
          <w:rFonts w:ascii="Malgun Gothic" w:eastAsia="Malgun Gothic" w:hAnsi="Malgun Gothic" w:cs="Malgun Gothic"/>
          <w:b/>
          <w:bCs/>
          <w:sz w:val="28"/>
          <w:lang w:eastAsia="ko-KR"/>
        </w:rPr>
        <w:t xml:space="preserve">April </w:t>
      </w:r>
      <w:r>
        <w:rPr>
          <w:rFonts w:ascii="Arial" w:eastAsia="ＭＳ 明朝" w:hAnsi="Arial" w:cs="Arial"/>
          <w:b/>
          <w:bCs/>
          <w:sz w:val="28"/>
        </w:rPr>
        <w:t>7</w:t>
      </w:r>
      <w:r>
        <w:rPr>
          <w:rFonts w:ascii="Malgun Gothic" w:eastAsia="Malgun Gothic" w:hAnsi="Malgun Gothic" w:cs="Malgun Gothic" w:hint="eastAsia"/>
          <w:b/>
          <w:bCs/>
          <w:sz w:val="28"/>
          <w:vertAlign w:val="superscript"/>
          <w:lang w:eastAsia="ko-KR"/>
        </w:rPr>
        <w:t>th</w:t>
      </w:r>
      <w:r>
        <w:rPr>
          <w:rFonts w:ascii="Arial" w:eastAsia="ＭＳ 明朝" w:hAnsi="Arial" w:cs="Arial"/>
          <w:b/>
          <w:bCs/>
          <w:sz w:val="28"/>
        </w:rPr>
        <w:t xml:space="preserve"> </w:t>
      </w:r>
      <w:r w:rsidRPr="0032415B">
        <w:rPr>
          <w:rFonts w:ascii="Arial" w:hAnsi="Arial" w:cs="Arial"/>
          <w:b/>
          <w:bCs/>
          <w:sz w:val="28"/>
        </w:rPr>
        <w:t>–</w:t>
      </w:r>
      <w:r>
        <w:rPr>
          <w:rFonts w:ascii="Arial" w:hAnsi="Arial" w:cs="Arial"/>
          <w:b/>
          <w:bCs/>
          <w:sz w:val="28"/>
        </w:rPr>
        <w:t xml:space="preserve"> 11</w:t>
      </w:r>
      <w:r>
        <w:rPr>
          <w:rFonts w:ascii="Arial" w:hAnsi="Arial" w:cs="Arial"/>
          <w:b/>
          <w:bCs/>
          <w:sz w:val="28"/>
          <w:vertAlign w:val="superscript"/>
        </w:rPr>
        <w:t>th</w:t>
      </w:r>
      <w:r>
        <w:rPr>
          <w:rFonts w:ascii="Arial" w:eastAsia="ＭＳ 明朝" w:hAnsi="Arial" w:cs="Arial"/>
          <w:b/>
          <w:bCs/>
          <w:sz w:val="28"/>
        </w:rPr>
        <w:t>, 2025</w:t>
      </w:r>
    </w:p>
    <w:p w14:paraId="3304FD8F" w14:textId="7C1AE386" w:rsidR="008F0FCC" w:rsidRPr="008658ED" w:rsidRDefault="008F0FCC" w:rsidP="008658ED">
      <w:pPr>
        <w:spacing w:after="0"/>
        <w:rPr>
          <w:rFonts w:ascii="Arial" w:hAnsi="Arial" w:cs="Arial"/>
          <w:b/>
          <w:sz w:val="22"/>
          <w:szCs w:val="22"/>
          <w:lang w:eastAsia="zh-CN"/>
        </w:rPr>
      </w:pPr>
      <w:r w:rsidRPr="008658ED">
        <w:rPr>
          <w:rFonts w:ascii="Arial" w:hAnsi="Arial" w:cs="Arial"/>
          <w:b/>
          <w:sz w:val="22"/>
          <w:szCs w:val="22"/>
          <w:lang w:eastAsia="zh-CN"/>
        </w:rPr>
        <w:t>Agenda Item:</w:t>
      </w:r>
      <w:r w:rsidRPr="008658ED">
        <w:rPr>
          <w:rFonts w:ascii="Arial" w:hAnsi="Arial" w:cs="Arial"/>
          <w:b/>
          <w:sz w:val="22"/>
          <w:szCs w:val="22"/>
          <w:lang w:eastAsia="zh-CN"/>
        </w:rPr>
        <w:tab/>
        <w:t>8.6.</w:t>
      </w:r>
      <w:r w:rsidR="00084F82">
        <w:rPr>
          <w:rFonts w:ascii="Arial" w:hAnsi="Arial" w:cs="Arial"/>
          <w:b/>
          <w:sz w:val="22"/>
          <w:szCs w:val="22"/>
          <w:lang w:eastAsia="zh-CN"/>
        </w:rPr>
        <w:t>3</w:t>
      </w:r>
      <w:r w:rsidRPr="008658ED">
        <w:rPr>
          <w:rFonts w:ascii="Arial" w:hAnsi="Arial" w:cs="Arial"/>
          <w:b/>
          <w:sz w:val="22"/>
          <w:szCs w:val="22"/>
          <w:lang w:eastAsia="zh-CN"/>
        </w:rPr>
        <w:t xml:space="preserve"> </w:t>
      </w:r>
    </w:p>
    <w:p w14:paraId="1DCBB9FC" w14:textId="04A5ED1F"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Source:</w:t>
      </w:r>
      <w:r w:rsidRPr="008658ED">
        <w:rPr>
          <w:rFonts w:ascii="Arial" w:hAnsi="Arial" w:cs="Arial"/>
          <w:b/>
          <w:sz w:val="22"/>
          <w:szCs w:val="22"/>
          <w:lang w:eastAsia="zh-CN"/>
        </w:rPr>
        <w:tab/>
      </w:r>
      <w:r w:rsidR="008658ED">
        <w:rPr>
          <w:rFonts w:ascii="Arial" w:hAnsi="Arial" w:cs="Arial"/>
          <w:b/>
          <w:sz w:val="22"/>
          <w:szCs w:val="22"/>
          <w:lang w:eastAsia="zh-CN"/>
        </w:rPr>
        <w:t xml:space="preserve">     </w:t>
      </w:r>
      <w:r w:rsidRPr="008658ED">
        <w:rPr>
          <w:rFonts w:ascii="Arial" w:hAnsi="Arial" w:cs="Arial"/>
          <w:b/>
          <w:sz w:val="22"/>
          <w:szCs w:val="22"/>
          <w:lang w:eastAsia="zh-CN"/>
        </w:rPr>
        <w:t>KDDI Corporation</w:t>
      </w:r>
    </w:p>
    <w:p w14:paraId="7FA80873" w14:textId="6C3F8236" w:rsidR="00C43113" w:rsidRPr="008658ED" w:rsidRDefault="00F947CD" w:rsidP="00BF43EE">
      <w:pPr>
        <w:tabs>
          <w:tab w:val="left" w:pos="1701"/>
        </w:tabs>
        <w:spacing w:after="0"/>
        <w:rPr>
          <w:rFonts w:ascii="Arial" w:hAnsi="Arial" w:cs="Arial"/>
          <w:b/>
          <w:sz w:val="22"/>
          <w:szCs w:val="22"/>
          <w:lang w:eastAsia="zh-CN"/>
        </w:rPr>
      </w:pPr>
      <w:r w:rsidRPr="008658ED">
        <w:rPr>
          <w:rFonts w:ascii="Arial" w:hAnsi="Arial" w:cs="Arial"/>
          <w:b/>
          <w:sz w:val="22"/>
          <w:szCs w:val="22"/>
          <w:lang w:eastAsia="zh-CN"/>
        </w:rPr>
        <w:t>Title:</w:t>
      </w:r>
      <w:r w:rsidRPr="008658ED">
        <w:rPr>
          <w:rFonts w:ascii="Arial" w:hAnsi="Arial" w:cs="Arial"/>
          <w:b/>
          <w:sz w:val="22"/>
          <w:szCs w:val="22"/>
          <w:lang w:eastAsia="zh-CN"/>
        </w:rPr>
        <w:tab/>
      </w:r>
      <w:r w:rsidR="00C43113" w:rsidRPr="008658ED">
        <w:rPr>
          <w:rFonts w:ascii="Arial" w:hAnsi="Arial" w:cs="Arial"/>
          <w:b/>
          <w:sz w:val="22"/>
          <w:szCs w:val="22"/>
          <w:lang w:eastAsia="zh-CN"/>
        </w:rPr>
        <w:t xml:space="preserve">Discussion on </w:t>
      </w:r>
      <w:r w:rsidR="00084F82">
        <w:rPr>
          <w:rFonts w:ascii="Arial" w:hAnsi="Arial" w:cs="Arial"/>
          <w:b/>
          <w:sz w:val="22"/>
          <w:szCs w:val="22"/>
          <w:lang w:eastAsia="zh-CN"/>
        </w:rPr>
        <w:t xml:space="preserve">L1 event triggered measurement reporting for </w:t>
      </w:r>
      <w:r w:rsidR="006B69EB" w:rsidRPr="008658ED">
        <w:rPr>
          <w:rFonts w:ascii="Arial" w:hAnsi="Arial" w:cs="Arial"/>
          <w:b/>
          <w:sz w:val="22"/>
          <w:szCs w:val="22"/>
          <w:lang w:eastAsia="zh-CN"/>
        </w:rPr>
        <w:t>LTM</w:t>
      </w:r>
    </w:p>
    <w:p w14:paraId="125DD15F" w14:textId="460EC727" w:rsidR="00F80968" w:rsidRPr="008658ED" w:rsidRDefault="00F80968" w:rsidP="008658ED">
      <w:pPr>
        <w:spacing w:after="0"/>
        <w:rPr>
          <w:rFonts w:ascii="Arial" w:hAnsi="Arial" w:cs="Arial"/>
          <w:b/>
          <w:sz w:val="22"/>
          <w:szCs w:val="22"/>
          <w:lang w:eastAsia="zh-CN"/>
        </w:rPr>
      </w:pPr>
      <w:r w:rsidRPr="008658ED">
        <w:rPr>
          <w:rFonts w:ascii="Arial" w:hAnsi="Arial" w:cs="Arial"/>
          <w:b/>
          <w:sz w:val="22"/>
          <w:szCs w:val="22"/>
          <w:lang w:eastAsia="zh-CN"/>
        </w:rPr>
        <w:t xml:space="preserve">WID:       </w:t>
      </w:r>
      <w:r w:rsidR="00BA78D9" w:rsidRPr="008658ED">
        <w:rPr>
          <w:rFonts w:ascii="Arial" w:hAnsi="Arial" w:cs="Arial"/>
          <w:b/>
          <w:sz w:val="22"/>
          <w:szCs w:val="22"/>
          <w:lang w:eastAsia="zh-CN"/>
        </w:rPr>
        <w:tab/>
      </w:r>
      <w:r w:rsidRPr="008658ED">
        <w:rPr>
          <w:rFonts w:ascii="Arial" w:hAnsi="Arial" w:cs="Arial"/>
          <w:b/>
          <w:sz w:val="22"/>
          <w:szCs w:val="22"/>
          <w:lang w:eastAsia="zh-CN"/>
        </w:rPr>
        <w:t>NR_Mob_Ph4-Core</w:t>
      </w:r>
    </w:p>
    <w:p w14:paraId="502E35FA" w14:textId="2D98871B"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Tdoc Type:</w:t>
      </w:r>
      <w:r w:rsidRPr="008658ED">
        <w:rPr>
          <w:rFonts w:ascii="Arial" w:hAnsi="Arial" w:cs="Arial"/>
          <w:b/>
          <w:sz w:val="22"/>
          <w:szCs w:val="22"/>
          <w:lang w:eastAsia="zh-CN"/>
        </w:rPr>
        <w:tab/>
        <w:t>Discussion</w:t>
      </w:r>
    </w:p>
    <w:p w14:paraId="11B5A68F" w14:textId="77777777" w:rsidR="00F947CD" w:rsidRPr="008658ED" w:rsidRDefault="00F947CD" w:rsidP="008658ED">
      <w:pPr>
        <w:spacing w:after="0"/>
        <w:rPr>
          <w:rFonts w:ascii="Arial" w:hAnsi="Arial" w:cs="Arial"/>
          <w:b/>
          <w:sz w:val="22"/>
          <w:szCs w:val="22"/>
          <w:lang w:eastAsia="zh-CN"/>
        </w:rPr>
      </w:pPr>
      <w:r w:rsidRPr="008658ED">
        <w:rPr>
          <w:rFonts w:ascii="Arial" w:hAnsi="Arial" w:cs="Arial"/>
          <w:b/>
          <w:sz w:val="22"/>
          <w:szCs w:val="22"/>
          <w:lang w:eastAsia="zh-CN"/>
        </w:rPr>
        <w:t xml:space="preserve">Document for: </w:t>
      </w:r>
      <w:r w:rsidRPr="008658ED">
        <w:rPr>
          <w:rFonts w:ascii="Arial" w:hAnsi="Arial" w:cs="Arial"/>
          <w:b/>
          <w:sz w:val="22"/>
          <w:szCs w:val="22"/>
          <w:lang w:eastAsia="zh-CN"/>
        </w:rPr>
        <w:tab/>
        <w:t>Discussion and decision</w:t>
      </w:r>
    </w:p>
    <w:p w14:paraId="6E9C66B8" w14:textId="2F456970" w:rsidR="00E90E49" w:rsidRPr="008678EA" w:rsidRDefault="00E90E49" w:rsidP="003A1D6A">
      <w:pPr>
        <w:pStyle w:val="1"/>
        <w:numPr>
          <w:ilvl w:val="0"/>
          <w:numId w:val="14"/>
        </w:numPr>
        <w:rPr>
          <w:rFonts w:cs="Arial"/>
          <w:sz w:val="32"/>
          <w:szCs w:val="18"/>
        </w:rPr>
      </w:pPr>
      <w:r w:rsidRPr="008678EA">
        <w:rPr>
          <w:rFonts w:cs="Arial"/>
          <w:sz w:val="32"/>
          <w:szCs w:val="18"/>
        </w:rPr>
        <w:t>Introduction</w:t>
      </w:r>
    </w:p>
    <w:p w14:paraId="1E72DEAD" w14:textId="663830A5" w:rsidR="00C243C2" w:rsidRDefault="00D4666E" w:rsidP="00A37273">
      <w:pPr>
        <w:overflowPunct/>
        <w:autoSpaceDE/>
        <w:autoSpaceDN/>
        <w:adjustRightInd/>
        <w:spacing w:after="0"/>
        <w:textAlignment w:val="auto"/>
        <w:rPr>
          <w:rFonts w:ascii="Arial" w:hAnsi="Arial" w:cs="Arial"/>
          <w:sz w:val="21"/>
          <w:szCs w:val="21"/>
        </w:rPr>
      </w:pPr>
      <w:r w:rsidRPr="00D4666E">
        <w:rPr>
          <w:rFonts w:ascii="Arial" w:hAnsi="Arial" w:cs="Arial"/>
          <w:sz w:val="21"/>
          <w:szCs w:val="21"/>
        </w:rPr>
        <w:t>In RAN #10</w:t>
      </w:r>
      <w:r w:rsidR="00E2686D">
        <w:rPr>
          <w:rFonts w:ascii="Arial" w:hAnsi="Arial" w:cs="Arial"/>
          <w:sz w:val="21"/>
          <w:szCs w:val="21"/>
        </w:rPr>
        <w:t>6</w:t>
      </w:r>
      <w:r w:rsidRPr="00D4666E">
        <w:rPr>
          <w:rFonts w:ascii="Arial" w:hAnsi="Arial" w:cs="Arial"/>
          <w:sz w:val="21"/>
          <w:szCs w:val="21"/>
        </w:rPr>
        <w:t>, the Rel-19 WID on NR mobility enhancements Phase 4 was updated [1]:</w:t>
      </w:r>
    </w:p>
    <w:tbl>
      <w:tblPr>
        <w:tblStyle w:val="aff4"/>
        <w:tblpPr w:leftFromText="142" w:rightFromText="142" w:vertAnchor="text" w:horzAnchor="margin" w:tblpY="194"/>
        <w:tblW w:w="0" w:type="auto"/>
        <w:tblLook w:val="04A0" w:firstRow="1" w:lastRow="0" w:firstColumn="1" w:lastColumn="0" w:noHBand="0" w:noVBand="1"/>
      </w:tblPr>
      <w:tblGrid>
        <w:gridCol w:w="9629"/>
      </w:tblGrid>
      <w:tr w:rsidR="005B5895" w14:paraId="196F56F4" w14:textId="77777777" w:rsidTr="005B5895">
        <w:tc>
          <w:tcPr>
            <w:tcW w:w="9629" w:type="dxa"/>
          </w:tcPr>
          <w:p w14:paraId="0483E473" w14:textId="77777777" w:rsidR="009055FC" w:rsidRPr="0077458F" w:rsidRDefault="009055FC" w:rsidP="009055FC">
            <w:pPr>
              <w:numPr>
                <w:ilvl w:val="0"/>
                <w:numId w:val="18"/>
              </w:numPr>
              <w:spacing w:after="0"/>
              <w:rPr>
                <w:bCs/>
                <w:sz w:val="21"/>
                <w:szCs w:val="21"/>
              </w:rPr>
            </w:pPr>
            <w:r w:rsidRPr="0077458F">
              <w:rPr>
                <w:bCs/>
                <w:sz w:val="21"/>
                <w:szCs w:val="21"/>
              </w:rPr>
              <w:t>Measurements related enhancements for purpose of supporting LTM: [RAN2, RAN1]</w:t>
            </w:r>
          </w:p>
          <w:p w14:paraId="52DFB757" w14:textId="77777777" w:rsidR="009055FC" w:rsidRPr="0077458F" w:rsidRDefault="009055FC" w:rsidP="009055FC">
            <w:pPr>
              <w:numPr>
                <w:ilvl w:val="1"/>
                <w:numId w:val="18"/>
              </w:numPr>
              <w:spacing w:after="0"/>
              <w:rPr>
                <w:bCs/>
                <w:sz w:val="21"/>
                <w:szCs w:val="21"/>
              </w:rPr>
            </w:pPr>
            <w:r w:rsidRPr="0077458F">
              <w:rPr>
                <w:bCs/>
                <w:sz w:val="21"/>
                <w:szCs w:val="21"/>
              </w:rPr>
              <w:t>Measurement related enhancements are applicable to Intra-CU MCG/SCG LTM and Inter-CU MCG/SCG LTM</w:t>
            </w:r>
          </w:p>
          <w:p w14:paraId="6B895AD8"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necessary components to support event triggered L1 measurement reporting [RAN2, RAN1]</w:t>
            </w:r>
          </w:p>
          <w:p w14:paraId="0F6F134C" w14:textId="77777777" w:rsidR="009055FC" w:rsidRPr="009055FC" w:rsidRDefault="009055FC" w:rsidP="009055FC">
            <w:pPr>
              <w:numPr>
                <w:ilvl w:val="1"/>
                <w:numId w:val="18"/>
              </w:numPr>
              <w:overflowPunct/>
              <w:autoSpaceDE/>
              <w:autoSpaceDN/>
              <w:adjustRightInd/>
              <w:spacing w:after="0" w:line="276" w:lineRule="auto"/>
              <w:textAlignment w:val="auto"/>
              <w:rPr>
                <w:bCs/>
                <w:sz w:val="21"/>
                <w:szCs w:val="21"/>
              </w:rPr>
            </w:pPr>
            <w:r w:rsidRPr="009055FC">
              <w:rPr>
                <w:bCs/>
                <w:sz w:val="21"/>
                <w:szCs w:val="21"/>
              </w:rPr>
              <w:t>Specify support for CSI-RS measurements for LTM procedures and enable CSI-RS based beam management [RAN1]</w:t>
            </w:r>
          </w:p>
          <w:p w14:paraId="334403C8" w14:textId="77777777" w:rsidR="009055FC" w:rsidRPr="009055FC" w:rsidRDefault="009055FC" w:rsidP="009055FC">
            <w:pPr>
              <w:numPr>
                <w:ilvl w:val="1"/>
                <w:numId w:val="18"/>
              </w:numPr>
              <w:overflowPunct/>
              <w:autoSpaceDE/>
              <w:autoSpaceDN/>
              <w:adjustRightInd/>
              <w:spacing w:after="0" w:line="276" w:lineRule="auto"/>
              <w:textAlignment w:val="auto"/>
              <w:rPr>
                <w:sz w:val="21"/>
                <w:szCs w:val="21"/>
              </w:rPr>
            </w:pPr>
            <w:r w:rsidRPr="009055FC">
              <w:rPr>
                <w:bCs/>
                <w:sz w:val="21"/>
                <w:szCs w:val="21"/>
              </w:rPr>
              <w:t>Specify CSI acquisition on candidate cell(s) based on CSI-RS before or during LTM cell switch [RAN1]</w:t>
            </w:r>
          </w:p>
          <w:p w14:paraId="67934FF5" w14:textId="02B58658" w:rsidR="005B5895" w:rsidRPr="009055FC" w:rsidRDefault="009055FC" w:rsidP="009055FC">
            <w:pPr>
              <w:pStyle w:val="NO"/>
              <w:ind w:left="736" w:hanging="16"/>
              <w:rPr>
                <w:sz w:val="21"/>
                <w:szCs w:val="21"/>
              </w:rPr>
            </w:pPr>
            <w:r w:rsidRPr="009055FC">
              <w:rPr>
                <w:sz w:val="21"/>
                <w:szCs w:val="21"/>
              </w:rPr>
              <w:t>NOTE: RAN1 WG to decide on whether to support CSI report before or during the LTM cell switch, as part of the CSI acquisition procedure.</w:t>
            </w:r>
          </w:p>
        </w:tc>
      </w:tr>
    </w:tbl>
    <w:p w14:paraId="34AE8CA2" w14:textId="77777777" w:rsidR="0050208D" w:rsidRDefault="0050208D" w:rsidP="00A37273">
      <w:pPr>
        <w:overflowPunct/>
        <w:autoSpaceDE/>
        <w:autoSpaceDN/>
        <w:adjustRightInd/>
        <w:spacing w:after="0"/>
        <w:textAlignment w:val="auto"/>
        <w:rPr>
          <w:rFonts w:ascii="Arial" w:hAnsi="Arial" w:cs="Arial"/>
          <w:sz w:val="21"/>
          <w:szCs w:val="21"/>
        </w:rPr>
      </w:pPr>
    </w:p>
    <w:p w14:paraId="16374384" w14:textId="2C504573" w:rsidR="0050208D" w:rsidRDefault="0050208D" w:rsidP="00A37273">
      <w:pPr>
        <w:overflowPunct/>
        <w:autoSpaceDE/>
        <w:autoSpaceDN/>
        <w:adjustRightInd/>
        <w:spacing w:after="0"/>
        <w:textAlignment w:val="auto"/>
        <w:rPr>
          <w:rFonts w:ascii="Arial" w:hAnsi="Arial" w:cs="Arial"/>
          <w:sz w:val="21"/>
          <w:szCs w:val="21"/>
        </w:rPr>
      </w:pPr>
      <w:r w:rsidRPr="0050208D">
        <w:rPr>
          <w:rFonts w:ascii="Arial" w:hAnsi="Arial" w:cs="Arial"/>
          <w:sz w:val="21"/>
          <w:szCs w:val="21"/>
        </w:rPr>
        <w:t>In RAN2#12</w:t>
      </w:r>
      <w:r w:rsidR="00D149AA">
        <w:rPr>
          <w:rFonts w:ascii="Arial" w:eastAsia="游明朝" w:hAnsi="Arial" w:cs="Arial" w:hint="eastAsia"/>
          <w:sz w:val="21"/>
          <w:szCs w:val="21"/>
        </w:rPr>
        <w:t>9</w:t>
      </w:r>
      <w:r w:rsidRPr="0050208D">
        <w:rPr>
          <w:rFonts w:ascii="Arial" w:hAnsi="Arial" w:cs="Arial"/>
          <w:sz w:val="21"/>
          <w:szCs w:val="21"/>
        </w:rPr>
        <w:t xml:space="preserve">, the following </w:t>
      </w:r>
      <w:r w:rsidR="00D149AA">
        <w:rPr>
          <w:rFonts w:ascii="Arial" w:hAnsi="Arial" w:cs="Arial"/>
          <w:sz w:val="21"/>
          <w:szCs w:val="21"/>
        </w:rPr>
        <w:t xml:space="preserve">agreement </w:t>
      </w:r>
      <w:r w:rsidRPr="0050208D">
        <w:rPr>
          <w:rFonts w:ascii="Arial" w:hAnsi="Arial" w:cs="Arial"/>
          <w:sz w:val="21"/>
          <w:szCs w:val="21"/>
        </w:rPr>
        <w:t>was made:</w:t>
      </w:r>
      <w:r w:rsidR="001F0491">
        <w:rPr>
          <w:rFonts w:ascii="Arial" w:hAnsi="Arial" w:cs="Arial"/>
          <w:sz w:val="21"/>
          <w:szCs w:val="21"/>
        </w:rPr>
        <w:t>[2]</w:t>
      </w:r>
    </w:p>
    <w:p w14:paraId="1B18B056" w14:textId="77777777" w:rsidR="00980E3B" w:rsidRDefault="00980E3B" w:rsidP="00980E3B">
      <w:pPr>
        <w:pStyle w:val="Doc-text2"/>
      </w:pPr>
    </w:p>
    <w:p w14:paraId="055B229C" w14:textId="77777777" w:rsidR="000470B6" w:rsidRDefault="000470B6" w:rsidP="000470B6">
      <w:pPr>
        <w:pStyle w:val="Doc-text2"/>
        <w:pBdr>
          <w:top w:val="single" w:sz="4" w:space="1" w:color="auto"/>
          <w:left w:val="single" w:sz="4" w:space="4" w:color="auto"/>
          <w:bottom w:val="single" w:sz="4" w:space="1" w:color="auto"/>
          <w:right w:val="single" w:sz="4" w:space="0" w:color="auto"/>
        </w:pBdr>
        <w:rPr>
          <w:b/>
          <w:bCs/>
          <w:lang w:val="en-US"/>
        </w:rPr>
      </w:pPr>
      <w:r>
        <w:rPr>
          <w:b/>
          <w:bCs/>
          <w:lang w:val="en-US"/>
        </w:rPr>
        <w:t xml:space="preserve">Agreements on L1 event-triggered MR:  </w:t>
      </w:r>
    </w:p>
    <w:p w14:paraId="144B744B" w14:textId="77777777" w:rsidR="000470B6" w:rsidRPr="00F01E4E"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on the previous agreement that "For measurement resource configuration, R18 LTM CSI resource configuration is reused".</w:t>
      </w:r>
    </w:p>
    <w:p w14:paraId="2DB92EE0" w14:textId="77777777" w:rsidR="000470B6" w:rsidRP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470B6">
        <w:t>Continue to carry the bits for SSB resource set when CSI-RS resource set is configured. FFS whether CSI-RS can be configured without SSB (up to R1 to decide).</w:t>
      </w:r>
    </w:p>
    <w:p w14:paraId="344801BF" w14:textId="77777777" w:rsidR="000470B6" w:rsidRPr="00F01E4E"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Do not create a new resource configuration just for the event triggered measurements.</w:t>
      </w:r>
    </w:p>
    <w:p w14:paraId="4977C2F8" w14:textId="77777777" w:rsidR="000470B6" w:rsidRPr="00F01E4E"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Confirm on the previous agreement "For measurement reporting configuration, R18 LTM-CSI-ReportConfig is reused".</w:t>
      </w:r>
    </w:p>
    <w:p w14:paraId="127F81FB" w14:textId="77777777" w:rsidR="000470B6" w:rsidRPr="00F01E4E"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Ask RAN1 what should be the maximum number of beam measurement results that can be reported in event-triggered measurement report.</w:t>
      </w:r>
    </w:p>
    <w:p w14:paraId="40AA4483" w14:textId="77777777" w:rsidR="000470B6" w:rsidRPr="00F01E4E"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Reuse the existing RSRP values and RSRP offset values and their interpretations in TS 38.133 for event-triggered measurement report. Can revisit if RAN4 identifies any issue.</w:t>
      </w:r>
    </w:p>
    <w:p w14:paraId="5F13369F" w14:textId="77777777" w:rsidR="000470B6" w:rsidRP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 xml:space="preserve">TimeToTrigger and reportInterval of L3 measurement report can be reused. </w:t>
      </w:r>
      <w:r w:rsidRPr="000470B6">
        <w:t>FFS on additional value(s) of reportInterval.</w:t>
      </w:r>
    </w:p>
    <w:p w14:paraId="7F235437" w14:textId="77777777" w:rsid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Cell specific offset is not supported for LTM L1 event evaluation.</w:t>
      </w:r>
    </w:p>
    <w:p w14:paraId="0962B5C0" w14:textId="77777777" w:rsid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DE2EC4">
        <w:rPr>
          <w:lang w:val="en-US"/>
        </w:rPr>
        <w:t>The trigger quantity for LTM L1 event triggered measurement is the same as the report quantity.</w:t>
      </w:r>
    </w:p>
    <w:p w14:paraId="2AE32C4A" w14:textId="77777777" w:rsidR="000470B6" w:rsidRPr="00056BA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F01E4E">
        <w:t>Explicit indication in MR MAC CE to inform which beam(s) meets the event condition with TTT. FFS on the detailed signalling.</w:t>
      </w:r>
    </w:p>
    <w:p w14:paraId="6826ECCB" w14:textId="77777777" w:rsidR="000470B6" w:rsidRPr="00E5634D"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yellow"/>
          <w:lang w:val="en-US"/>
        </w:rPr>
      </w:pPr>
      <w:r w:rsidRPr="00F01E4E">
        <w:t xml:space="preserve">Explicit indication in MR MAC CE to inform the leaving event condition is met. </w:t>
      </w:r>
      <w:r w:rsidRPr="00E5634D">
        <w:rPr>
          <w:highlight w:val="yellow"/>
        </w:rPr>
        <w:t>FFS whether it is per beam.</w:t>
      </w:r>
    </w:p>
    <w:p w14:paraId="385726C0" w14:textId="77777777" w:rsid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R18 d</w:t>
      </w:r>
      <w:r w:rsidRPr="0079763B">
        <w:rPr>
          <w:lang w:val="en-US"/>
        </w:rPr>
        <w:t xml:space="preserve">ifferential RSRP encoding </w:t>
      </w:r>
      <w:r>
        <w:rPr>
          <w:lang w:val="en-US"/>
        </w:rPr>
        <w:t xml:space="preserve">is used </w:t>
      </w:r>
      <w:r w:rsidRPr="0079763B">
        <w:rPr>
          <w:lang w:val="en-US"/>
        </w:rPr>
        <w:t>as baseline.</w:t>
      </w:r>
    </w:p>
    <w:p w14:paraId="02766906" w14:textId="77777777" w:rsidR="000470B6" w:rsidRPr="00056BA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052E73">
        <w:t>LTM MR MAC CE only include one triggered measurement event and the LTM MR MAC CE can be multiplexed in any available UL grant.</w:t>
      </w:r>
    </w:p>
    <w:p w14:paraId="13A7B36B" w14:textId="77777777" w:rsid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Pr>
          <w:lang w:val="en-US"/>
        </w:rPr>
        <w:t>Select the beam not satisfying the event condition, based on the measured quality (</w:t>
      </w:r>
      <w:proofErr w:type="gramStart"/>
      <w:r>
        <w:rPr>
          <w:lang w:val="en-US"/>
        </w:rPr>
        <w:t>i.e.</w:t>
      </w:r>
      <w:proofErr w:type="gramEnd"/>
      <w:r>
        <w:rPr>
          <w:lang w:val="en-US"/>
        </w:rPr>
        <w:t xml:space="preserve"> according to the best beam(s))</w:t>
      </w:r>
    </w:p>
    <w:p w14:paraId="239AD81B" w14:textId="77777777" w:rsidR="000470B6" w:rsidRPr="00056BA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Truncated MR MAC CE includes the triggered beam information:</w:t>
      </w:r>
    </w:p>
    <w:p w14:paraId="06615230" w14:textId="77777777" w:rsidR="000470B6" w:rsidRDefault="000470B6" w:rsidP="000470B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tab/>
        <w:t xml:space="preserve">- </w:t>
      </w:r>
      <w:r w:rsidRPr="00056BA6">
        <w:rPr>
          <w:lang w:val="en-US"/>
        </w:rPr>
        <w:t>One report config ID (event config ID)</w:t>
      </w:r>
    </w:p>
    <w:p w14:paraId="5E9AAEC3" w14:textId="77777777" w:rsidR="000470B6" w:rsidRDefault="000470B6" w:rsidP="000470B6">
      <w:pPr>
        <w:pStyle w:val="Doc-text2"/>
        <w:pBdr>
          <w:top w:val="single" w:sz="4" w:space="1" w:color="auto"/>
          <w:left w:val="single" w:sz="4" w:space="4" w:color="auto"/>
          <w:bottom w:val="single" w:sz="4" w:space="1" w:color="auto"/>
          <w:right w:val="single" w:sz="4" w:space="0" w:color="auto"/>
        </w:pBdr>
        <w:ind w:left="1259" w:firstLine="0"/>
        <w:rPr>
          <w:lang w:val="en-US"/>
        </w:rPr>
      </w:pPr>
      <w:r>
        <w:rPr>
          <w:lang w:val="en-US"/>
        </w:rPr>
        <w:lastRenderedPageBreak/>
        <w:tab/>
        <w:t xml:space="preserve">- </w:t>
      </w:r>
      <w:r w:rsidRPr="00056BA6">
        <w:rPr>
          <w:lang w:val="en-US"/>
        </w:rPr>
        <w:t>At least one triggered beam id (SSBRI or CRI) + L1 RSRP</w:t>
      </w:r>
    </w:p>
    <w:p w14:paraId="6F2F58F0" w14:textId="77777777" w:rsidR="000470B6" w:rsidRPr="00056BA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Common format for normal MR MAC CE and truncated MR MAC CE is used. Details are handled by MAC running CR rapporteur.</w:t>
      </w:r>
    </w:p>
    <w:p w14:paraId="0673D0D3" w14:textId="77777777" w:rsidR="000470B6" w:rsidRPr="00056BA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CD7A53">
        <w:t>For truncated LTM MR MAC CE, an LCID separate from that for non-truncated LTM MR MAC CE is used.</w:t>
      </w:r>
    </w:p>
    <w:p w14:paraId="241ED5D8" w14:textId="77777777" w:rsidR="000470B6" w:rsidRDefault="000470B6" w:rsidP="000470B6">
      <w:pPr>
        <w:pStyle w:val="Doc-text2"/>
        <w:numPr>
          <w:ilvl w:val="0"/>
          <w:numId w:val="31"/>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B25AA2">
        <w:t>S-measureConfig is applicable to in the L1 event-triggered MR.</w:t>
      </w:r>
      <w:r>
        <w:t xml:space="preserve"> No additional change is expected on RRC and MAC.</w:t>
      </w:r>
    </w:p>
    <w:p w14:paraId="042EAA51" w14:textId="77777777" w:rsidR="0050208D" w:rsidRPr="000470B6" w:rsidRDefault="0050208D" w:rsidP="00A37273">
      <w:pPr>
        <w:overflowPunct/>
        <w:autoSpaceDE/>
        <w:autoSpaceDN/>
        <w:adjustRightInd/>
        <w:spacing w:after="0"/>
        <w:textAlignment w:val="auto"/>
        <w:rPr>
          <w:rFonts w:ascii="Arial" w:hAnsi="Arial" w:cs="Arial"/>
          <w:sz w:val="21"/>
          <w:szCs w:val="21"/>
          <w:lang w:val="en-US"/>
        </w:rPr>
      </w:pPr>
    </w:p>
    <w:p w14:paraId="5620BBB2" w14:textId="3FDC14E2" w:rsidR="005B5895" w:rsidRPr="009A7BF5" w:rsidRDefault="003C3901" w:rsidP="00A37273">
      <w:pPr>
        <w:overflowPunct/>
        <w:autoSpaceDE/>
        <w:autoSpaceDN/>
        <w:adjustRightInd/>
        <w:spacing w:after="0"/>
        <w:textAlignment w:val="auto"/>
        <w:rPr>
          <w:rFonts w:ascii="Arial" w:hAnsi="Arial" w:cs="Arial"/>
          <w:sz w:val="21"/>
          <w:szCs w:val="21"/>
        </w:rPr>
      </w:pPr>
      <w:r w:rsidRPr="00A37273">
        <w:rPr>
          <w:rFonts w:ascii="Arial" w:hAnsi="Arial" w:cs="Arial"/>
          <w:sz w:val="21"/>
          <w:szCs w:val="21"/>
        </w:rPr>
        <w:t xml:space="preserve">In this contribution, we will discuss </w:t>
      </w:r>
      <w:r w:rsidR="00E22124">
        <w:rPr>
          <w:rFonts w:ascii="Arial" w:hAnsi="Arial" w:cs="Arial"/>
          <w:sz w:val="21"/>
          <w:szCs w:val="21"/>
        </w:rPr>
        <w:t>open issues form RAN2#12</w:t>
      </w:r>
      <w:r w:rsidR="00820137">
        <w:rPr>
          <w:rFonts w:ascii="Arial" w:hAnsi="Arial" w:cs="Arial"/>
          <w:sz w:val="21"/>
          <w:szCs w:val="21"/>
        </w:rPr>
        <w:t>9</w:t>
      </w:r>
      <w:r w:rsidR="00E22124">
        <w:rPr>
          <w:rFonts w:ascii="Arial" w:hAnsi="Arial" w:cs="Arial"/>
          <w:sz w:val="21"/>
          <w:szCs w:val="21"/>
        </w:rPr>
        <w:t xml:space="preserve"> </w:t>
      </w:r>
      <w:r w:rsidRPr="00A37273">
        <w:rPr>
          <w:rFonts w:ascii="Arial" w:hAnsi="Arial" w:cs="Arial"/>
          <w:sz w:val="21"/>
          <w:szCs w:val="21"/>
        </w:rPr>
        <w:t xml:space="preserve">and share our views on </w:t>
      </w:r>
      <w:r w:rsidR="00820137">
        <w:rPr>
          <w:rFonts w:ascii="Arial" w:hAnsi="Arial" w:cs="Arial"/>
          <w:sz w:val="21"/>
          <w:szCs w:val="21"/>
        </w:rPr>
        <w:t>L1</w:t>
      </w:r>
      <w:r w:rsidR="002E5891" w:rsidRPr="002E5891">
        <w:rPr>
          <w:rFonts w:ascii="Arial" w:hAnsi="Arial" w:cs="Arial"/>
          <w:sz w:val="21"/>
          <w:szCs w:val="21"/>
        </w:rPr>
        <w:t xml:space="preserve"> </w:t>
      </w:r>
      <w:r w:rsidR="00F85BCE" w:rsidRPr="002E5891">
        <w:rPr>
          <w:rFonts w:ascii="Arial" w:hAnsi="Arial" w:cs="Arial"/>
          <w:sz w:val="21"/>
          <w:szCs w:val="21"/>
        </w:rPr>
        <w:t>event triggered</w:t>
      </w:r>
      <w:r w:rsidR="002E5891" w:rsidRPr="002E5891">
        <w:rPr>
          <w:rFonts w:ascii="Arial" w:hAnsi="Arial" w:cs="Arial"/>
          <w:sz w:val="21"/>
          <w:szCs w:val="21"/>
        </w:rPr>
        <w:t xml:space="preserve"> MR</w:t>
      </w:r>
      <w:r w:rsidR="002E5891">
        <w:rPr>
          <w:rFonts w:ascii="Arial" w:hAnsi="Arial" w:cs="Arial"/>
          <w:sz w:val="21"/>
          <w:szCs w:val="21"/>
        </w:rPr>
        <w:t>.</w:t>
      </w:r>
    </w:p>
    <w:p w14:paraId="5DBEDE08" w14:textId="74D20FC4" w:rsidR="00DD5A14" w:rsidRDefault="004A2491" w:rsidP="00216DDA">
      <w:pPr>
        <w:pStyle w:val="1"/>
        <w:numPr>
          <w:ilvl w:val="0"/>
          <w:numId w:val="14"/>
        </w:numPr>
        <w:rPr>
          <w:rFonts w:eastAsia="游明朝" w:cs="Arial"/>
          <w:sz w:val="32"/>
          <w:szCs w:val="18"/>
        </w:rPr>
      </w:pPr>
      <w:r w:rsidRPr="008678EA">
        <w:rPr>
          <w:rFonts w:eastAsia="游明朝" w:cs="Arial"/>
          <w:sz w:val="32"/>
          <w:szCs w:val="18"/>
        </w:rPr>
        <w:t>Discu</w:t>
      </w:r>
      <w:r w:rsidRPr="00216DDA">
        <w:rPr>
          <w:rFonts w:eastAsia="游明朝" w:cs="Arial"/>
          <w:sz w:val="32"/>
          <w:szCs w:val="18"/>
        </w:rPr>
        <w:t>ssion</w:t>
      </w:r>
    </w:p>
    <w:p w14:paraId="567B8D7B" w14:textId="41138DB7" w:rsidR="001E278F" w:rsidRDefault="00803195" w:rsidP="00B715B2">
      <w:pPr>
        <w:pStyle w:val="21"/>
        <w:rPr>
          <w:rFonts w:eastAsia="游明朝"/>
          <w:bCs/>
          <w:sz w:val="28"/>
          <w:szCs w:val="28"/>
          <w:lang w:val="fi-FI"/>
        </w:rPr>
      </w:pPr>
      <w:r w:rsidRPr="00803195">
        <w:rPr>
          <w:rFonts w:eastAsia="游明朝"/>
          <w:sz w:val="28"/>
          <w:szCs w:val="28"/>
        </w:rPr>
        <w:t>2.1</w:t>
      </w:r>
      <w:r w:rsidR="00446ECD">
        <w:rPr>
          <w:rFonts w:eastAsia="游明朝"/>
          <w:sz w:val="28"/>
          <w:szCs w:val="28"/>
        </w:rPr>
        <w:t xml:space="preserve"> </w:t>
      </w:r>
      <w:r w:rsidR="003876CF">
        <w:rPr>
          <w:rFonts w:eastAsia="游明朝"/>
          <w:sz w:val="28"/>
          <w:szCs w:val="28"/>
        </w:rPr>
        <w:t xml:space="preserve">Per </w:t>
      </w:r>
      <w:r w:rsidR="00280BC2" w:rsidRPr="00280BC2">
        <w:rPr>
          <w:rFonts w:eastAsia="游明朝"/>
          <w:bCs/>
          <w:sz w:val="28"/>
          <w:szCs w:val="28"/>
          <w:lang w:val="fi-FI"/>
        </w:rPr>
        <w:t>Beam</w:t>
      </w:r>
      <w:r w:rsidR="00435616">
        <w:rPr>
          <w:rFonts w:eastAsia="游明朝"/>
          <w:bCs/>
          <w:sz w:val="28"/>
          <w:szCs w:val="28"/>
          <w:lang w:val="fi-FI"/>
        </w:rPr>
        <w:t>, e</w:t>
      </w:r>
      <w:r w:rsidR="00435616" w:rsidRPr="00435616">
        <w:rPr>
          <w:rFonts w:eastAsia="游明朝"/>
          <w:bCs/>
          <w:sz w:val="28"/>
          <w:szCs w:val="28"/>
          <w:lang w:val="fi-FI"/>
        </w:rPr>
        <w:t>xplicit indication in MR MAC CE to inform the leaving event</w:t>
      </w:r>
      <w:r w:rsidR="006C7E63">
        <w:rPr>
          <w:rFonts w:eastAsia="游明朝"/>
          <w:bCs/>
          <w:sz w:val="28"/>
          <w:szCs w:val="28"/>
          <w:lang w:val="fi-FI"/>
        </w:rPr>
        <w:t xml:space="preserve"> </w:t>
      </w:r>
      <w:r w:rsidR="00435616" w:rsidRPr="00435616">
        <w:rPr>
          <w:rFonts w:eastAsia="游明朝"/>
          <w:bCs/>
          <w:sz w:val="28"/>
          <w:szCs w:val="28"/>
          <w:lang w:val="fi-FI"/>
        </w:rPr>
        <w:t>condition is met</w:t>
      </w:r>
    </w:p>
    <w:p w14:paraId="1CE973B3" w14:textId="2CFB3793" w:rsidR="00EB3C60" w:rsidRPr="00B96723" w:rsidRDefault="006E6174" w:rsidP="00EB3C60">
      <w:pPr>
        <w:rPr>
          <w:rFonts w:ascii="Arial" w:hAnsi="Arial" w:cs="Arial"/>
          <w:sz w:val="21"/>
          <w:szCs w:val="21"/>
          <w:lang w:val="fi-FI"/>
        </w:rPr>
      </w:pPr>
      <w:r w:rsidRPr="00BE60E4">
        <w:rPr>
          <w:rFonts w:ascii="Arial" w:hAnsi="Arial" w:cs="Arial"/>
          <w:sz w:val="21"/>
          <w:szCs w:val="21"/>
        </w:rPr>
        <w:t>In RAN2#12</w:t>
      </w:r>
      <w:r w:rsidR="006C7E63">
        <w:rPr>
          <w:rFonts w:ascii="Arial" w:hAnsi="Arial" w:cs="Arial"/>
          <w:sz w:val="21"/>
          <w:szCs w:val="21"/>
        </w:rPr>
        <w:t>9</w:t>
      </w:r>
      <w:r w:rsidRPr="00BE60E4">
        <w:rPr>
          <w:rFonts w:ascii="Arial" w:hAnsi="Arial" w:cs="Arial"/>
          <w:sz w:val="21"/>
          <w:szCs w:val="21"/>
        </w:rPr>
        <w:t xml:space="preserve">, </w:t>
      </w:r>
      <w:r w:rsidR="00F471DC" w:rsidRPr="00F471DC">
        <w:rPr>
          <w:rFonts w:ascii="Arial" w:hAnsi="Arial" w:cs="Arial"/>
          <w:sz w:val="21"/>
          <w:szCs w:val="21"/>
        </w:rPr>
        <w:t>explicit indication in MR MAC CE to inform the leaving event condition is met</w:t>
      </w:r>
      <w:r w:rsidR="00F471DC">
        <w:rPr>
          <w:rFonts w:ascii="Arial" w:hAnsi="Arial" w:cs="Arial"/>
          <w:sz w:val="21"/>
          <w:szCs w:val="21"/>
        </w:rPr>
        <w:t xml:space="preserve"> is agreed and whether per be</w:t>
      </w:r>
      <w:r w:rsidR="00B96723">
        <w:rPr>
          <w:rFonts w:ascii="Arial" w:hAnsi="Arial" w:cs="Arial"/>
          <w:sz w:val="21"/>
          <w:szCs w:val="21"/>
        </w:rPr>
        <w:t>am is indicated was FFS.</w:t>
      </w:r>
      <w:r w:rsidR="00B96723">
        <w:rPr>
          <w:rFonts w:ascii="Arial" w:eastAsia="游明朝" w:hAnsi="Arial" w:cs="Arial" w:hint="eastAsia"/>
          <w:sz w:val="21"/>
          <w:szCs w:val="21"/>
          <w:lang w:val="fi-FI"/>
        </w:rPr>
        <w:t xml:space="preserve"> </w:t>
      </w:r>
      <w:r w:rsidR="00B96723">
        <w:rPr>
          <w:rFonts w:ascii="Arial" w:eastAsia="游明朝" w:hAnsi="Arial" w:cs="Arial"/>
          <w:sz w:val="21"/>
          <w:szCs w:val="21"/>
        </w:rPr>
        <w:t>S</w:t>
      </w:r>
      <w:r w:rsidR="00EB3C60" w:rsidRPr="00EB3C60">
        <w:rPr>
          <w:rFonts w:ascii="Arial" w:eastAsia="游明朝" w:hAnsi="Arial" w:cs="Arial"/>
          <w:sz w:val="21"/>
          <w:szCs w:val="21"/>
        </w:rPr>
        <w:t xml:space="preserve">upport explicit indications for whether a beam meets the leaving event condition is essential for network operations. This clarity allows the network to accurately determine which specific beams </w:t>
      </w:r>
      <w:r w:rsidR="00107EBE" w:rsidRPr="00EB3C60">
        <w:rPr>
          <w:rFonts w:ascii="Arial" w:eastAsia="游明朝" w:hAnsi="Arial" w:cs="Arial"/>
          <w:sz w:val="21"/>
          <w:szCs w:val="21"/>
        </w:rPr>
        <w:t>fulfil</w:t>
      </w:r>
      <w:r w:rsidR="00EB3C60" w:rsidRPr="00EB3C60">
        <w:rPr>
          <w:rFonts w:ascii="Arial" w:eastAsia="游明朝" w:hAnsi="Arial" w:cs="Arial"/>
          <w:sz w:val="21"/>
          <w:szCs w:val="21"/>
        </w:rPr>
        <w:t xml:space="preserve"> the event conditions. Knowing this information is critical for effective management of resources and for making informed decisions regarding cell switching and overall network performance. By providing a clear indication on a per-beam basis, the network can respond more efficiently to changing conditions, ensuring better service quality and user experience. This directly addresses the need for precise communication of beam performance, which is vital for optimizing network operations and ensuring that mobile users experience seamless connectivity.</w:t>
      </w:r>
    </w:p>
    <w:p w14:paraId="78D36185" w14:textId="1090B08E" w:rsidR="003F2ACD" w:rsidRPr="00C16196" w:rsidRDefault="003F2ACD" w:rsidP="003F2ACD">
      <w:pPr>
        <w:rPr>
          <w:rFonts w:ascii="Arial" w:hAnsi="Arial" w:cs="Arial"/>
          <w:b/>
          <w:bCs/>
          <w:sz w:val="21"/>
          <w:szCs w:val="21"/>
          <w:lang w:val="fi-FI"/>
        </w:rPr>
      </w:pPr>
      <w:bookmarkStart w:id="1" w:name="P1"/>
      <w:r w:rsidRPr="00E870E3">
        <w:rPr>
          <w:rFonts w:ascii="Arial" w:hAnsi="Arial" w:cs="Arial"/>
          <w:b/>
          <w:bCs/>
          <w:sz w:val="21"/>
          <w:szCs w:val="21"/>
        </w:rPr>
        <w:t xml:space="preserve">Proposal 1: </w:t>
      </w:r>
      <w:r w:rsidR="00C16196">
        <w:rPr>
          <w:rFonts w:ascii="Arial" w:hAnsi="Arial" w:cs="Arial"/>
          <w:b/>
          <w:bCs/>
          <w:sz w:val="21"/>
          <w:szCs w:val="21"/>
        </w:rPr>
        <w:t>E</w:t>
      </w:r>
      <w:r w:rsidR="00C16196" w:rsidRPr="00C16196">
        <w:rPr>
          <w:rFonts w:ascii="Arial" w:hAnsi="Arial" w:cs="Arial"/>
          <w:b/>
          <w:bCs/>
          <w:sz w:val="21"/>
          <w:szCs w:val="21"/>
        </w:rPr>
        <w:t>xplicit indication</w:t>
      </w:r>
      <w:r w:rsidR="00C16196">
        <w:rPr>
          <w:rFonts w:ascii="Arial" w:hAnsi="Arial" w:cs="Arial"/>
          <w:b/>
          <w:bCs/>
          <w:sz w:val="21"/>
          <w:szCs w:val="21"/>
        </w:rPr>
        <w:t xml:space="preserve"> per beam</w:t>
      </w:r>
      <w:r w:rsidR="00C16196" w:rsidRPr="00C16196">
        <w:rPr>
          <w:rFonts w:ascii="Arial" w:hAnsi="Arial" w:cs="Arial"/>
          <w:b/>
          <w:bCs/>
          <w:sz w:val="21"/>
          <w:szCs w:val="21"/>
        </w:rPr>
        <w:t xml:space="preserve"> in MR MAC CE to inform the leaving event condition is met</w:t>
      </w:r>
    </w:p>
    <w:bookmarkEnd w:id="1"/>
    <w:p w14:paraId="0E7E0842" w14:textId="0AF7B806" w:rsidR="005B64AC" w:rsidRPr="005B64AC" w:rsidRDefault="00446ECD" w:rsidP="005B64AC">
      <w:pPr>
        <w:pStyle w:val="21"/>
        <w:rPr>
          <w:rFonts w:eastAsia="游明朝"/>
          <w:sz w:val="28"/>
          <w:szCs w:val="28"/>
        </w:rPr>
      </w:pPr>
      <w:r w:rsidRPr="00803195">
        <w:rPr>
          <w:rFonts w:eastAsia="游明朝"/>
          <w:sz w:val="28"/>
          <w:szCs w:val="28"/>
        </w:rPr>
        <w:t>2.</w:t>
      </w:r>
      <w:r>
        <w:rPr>
          <w:rFonts w:eastAsia="游明朝"/>
          <w:sz w:val="28"/>
          <w:szCs w:val="28"/>
        </w:rPr>
        <w:t xml:space="preserve">2 </w:t>
      </w:r>
      <w:bookmarkStart w:id="2" w:name="P3"/>
      <w:r w:rsidR="00B77B99">
        <w:rPr>
          <w:rFonts w:eastAsia="游明朝"/>
          <w:bCs/>
          <w:sz w:val="28"/>
          <w:szCs w:val="28"/>
          <w:lang w:val="fi-FI"/>
        </w:rPr>
        <w:t>C</w:t>
      </w:r>
      <w:r w:rsidR="007E7154" w:rsidRPr="007E7154">
        <w:rPr>
          <w:rFonts w:eastAsia="游明朝"/>
          <w:bCs/>
          <w:sz w:val="28"/>
          <w:szCs w:val="28"/>
          <w:lang w:val="fi-FI"/>
        </w:rPr>
        <w:t xml:space="preserve">andidate cell IDs in report </w:t>
      </w:r>
      <w:r w:rsidR="00B77B99">
        <w:rPr>
          <w:rFonts w:eastAsia="游明朝"/>
          <w:bCs/>
          <w:sz w:val="28"/>
          <w:szCs w:val="28"/>
          <w:lang w:val="fi-FI"/>
        </w:rPr>
        <w:t>configuration</w:t>
      </w:r>
    </w:p>
    <w:p w14:paraId="7731CF41" w14:textId="6A31CFFD" w:rsidR="001B108C" w:rsidRPr="00A44DEA" w:rsidRDefault="008C08A9" w:rsidP="001B108C">
      <w:pPr>
        <w:rPr>
          <w:rFonts w:ascii="Arial" w:eastAsia="游明朝" w:hAnsi="Arial" w:cs="Arial"/>
          <w:sz w:val="21"/>
          <w:szCs w:val="21"/>
        </w:rPr>
      </w:pPr>
      <w:r w:rsidRPr="008C08A9">
        <w:rPr>
          <w:rFonts w:ascii="Arial" w:hAnsi="Arial" w:cs="Arial"/>
          <w:sz w:val="21"/>
          <w:szCs w:val="21"/>
        </w:rPr>
        <w:t>Discussion was held on the maximum number of beam level measurement results that can be included in the MAC CE to send LS to RAN1.</w:t>
      </w:r>
      <w:r w:rsidR="00781B45">
        <w:rPr>
          <w:rFonts w:ascii="Arial" w:eastAsia="游明朝" w:hAnsi="Arial" w:cs="Arial"/>
          <w:sz w:val="21"/>
          <w:szCs w:val="21"/>
        </w:rPr>
        <w:t xml:space="preserve"> </w:t>
      </w:r>
      <w:r w:rsidRPr="008C08A9">
        <w:rPr>
          <w:rFonts w:ascii="Arial" w:hAnsi="Arial" w:cs="Arial"/>
          <w:sz w:val="21"/>
          <w:szCs w:val="21"/>
        </w:rPr>
        <w:t xml:space="preserve">Including candidate cell IDs was proposed </w:t>
      </w:r>
      <w:proofErr w:type="gramStart"/>
      <w:r w:rsidRPr="008C08A9">
        <w:rPr>
          <w:rFonts w:ascii="Arial" w:hAnsi="Arial" w:cs="Arial"/>
          <w:sz w:val="21"/>
          <w:szCs w:val="21"/>
        </w:rPr>
        <w:t>as a way to</w:t>
      </w:r>
      <w:proofErr w:type="gramEnd"/>
      <w:r w:rsidRPr="008C08A9">
        <w:rPr>
          <w:rFonts w:ascii="Arial" w:hAnsi="Arial" w:cs="Arial"/>
          <w:sz w:val="21"/>
          <w:szCs w:val="21"/>
        </w:rPr>
        <w:t xml:space="preserve"> associate N beam level measurements with candidate cells.</w:t>
      </w:r>
      <w:r w:rsidR="00781B45">
        <w:rPr>
          <w:rFonts w:ascii="Arial" w:eastAsia="游明朝" w:hAnsi="Arial" w:cs="Arial"/>
          <w:sz w:val="21"/>
          <w:szCs w:val="21"/>
        </w:rPr>
        <w:t xml:space="preserve"> </w:t>
      </w:r>
      <w:r w:rsidR="001B108C">
        <w:rPr>
          <w:rFonts w:ascii="Arial" w:eastAsia="游明朝" w:hAnsi="Arial" w:cs="Arial" w:hint="eastAsia"/>
          <w:sz w:val="21"/>
          <w:szCs w:val="21"/>
        </w:rPr>
        <w:t>I</w:t>
      </w:r>
      <w:r w:rsidR="001B108C" w:rsidRPr="001B108C">
        <w:rPr>
          <w:rFonts w:ascii="Arial" w:hAnsi="Arial" w:cs="Arial"/>
          <w:sz w:val="21"/>
          <w:szCs w:val="21"/>
        </w:rPr>
        <w:t xml:space="preserve">ncluding candidate cell IDs in the report </w:t>
      </w:r>
      <w:r w:rsidR="00F969F7">
        <w:rPr>
          <w:rFonts w:ascii="Arial" w:hAnsi="Arial" w:cs="Arial"/>
          <w:sz w:val="21"/>
          <w:szCs w:val="21"/>
        </w:rPr>
        <w:t>configuration</w:t>
      </w:r>
      <w:r w:rsidR="001B108C" w:rsidRPr="001B108C">
        <w:rPr>
          <w:rFonts w:ascii="Arial" w:hAnsi="Arial" w:cs="Arial"/>
          <w:sz w:val="21"/>
          <w:szCs w:val="21"/>
        </w:rPr>
        <w:t xml:space="preserve"> allows for accurate association of N beam-level measurements with their respective candidate cells. In legacy systems, there are typically </w:t>
      </w:r>
      <w:r w:rsidR="00823196">
        <w:rPr>
          <w:rFonts w:ascii="Arial" w:hAnsi="Arial" w:cs="Arial"/>
          <w:sz w:val="21"/>
          <w:szCs w:val="21"/>
        </w:rPr>
        <w:t xml:space="preserve">4 </w:t>
      </w:r>
      <w:r w:rsidR="001B108C" w:rsidRPr="001B108C">
        <w:rPr>
          <w:rFonts w:ascii="Arial" w:hAnsi="Arial" w:cs="Arial"/>
          <w:sz w:val="21"/>
          <w:szCs w:val="21"/>
        </w:rPr>
        <w:t xml:space="preserve">cells, each with </w:t>
      </w:r>
      <w:r w:rsidR="00823196">
        <w:rPr>
          <w:rFonts w:ascii="Arial" w:hAnsi="Arial" w:cs="Arial"/>
          <w:sz w:val="21"/>
          <w:szCs w:val="21"/>
        </w:rPr>
        <w:t>4</w:t>
      </w:r>
      <w:r w:rsidR="001B108C" w:rsidRPr="001B108C">
        <w:rPr>
          <w:rFonts w:ascii="Arial" w:hAnsi="Arial" w:cs="Arial"/>
          <w:sz w:val="21"/>
          <w:szCs w:val="21"/>
        </w:rPr>
        <w:t xml:space="preserve"> beam candidates. By using candidate cell IDs, the measurement results for each beam can be clearly mapped to the corresponding candidate cell. This method facilitates easier interpretation of measurement results and helps the network</w:t>
      </w:r>
      <w:r w:rsidR="00A44DEA">
        <w:rPr>
          <w:rFonts w:ascii="Arial" w:hAnsi="Arial" w:cs="Arial"/>
          <w:sz w:val="21"/>
          <w:szCs w:val="21"/>
        </w:rPr>
        <w:t xml:space="preserve"> </w:t>
      </w:r>
      <w:r w:rsidR="001B108C" w:rsidRPr="001B108C">
        <w:rPr>
          <w:rFonts w:ascii="Arial" w:hAnsi="Arial" w:cs="Arial"/>
          <w:sz w:val="21"/>
          <w:szCs w:val="21"/>
        </w:rPr>
        <w:t>understand which beams are associated with which candidate cells.</w:t>
      </w:r>
    </w:p>
    <w:p w14:paraId="242B541D" w14:textId="77777777" w:rsidR="00353246" w:rsidRDefault="001B108C" w:rsidP="001B108C">
      <w:pPr>
        <w:rPr>
          <w:rFonts w:ascii="Arial" w:hAnsi="Arial" w:cs="Arial"/>
          <w:sz w:val="21"/>
          <w:szCs w:val="21"/>
        </w:rPr>
      </w:pPr>
      <w:r w:rsidRPr="001B108C">
        <w:rPr>
          <w:rFonts w:ascii="Arial" w:hAnsi="Arial" w:cs="Arial"/>
          <w:sz w:val="21"/>
          <w:szCs w:val="21"/>
        </w:rPr>
        <w:t xml:space="preserve">However, it should be noted that including candidate cell IDs means that the UE will need to undergo a two-step filtering process, which may increase complexity. Therefore, if a method were chosen that allows the NW to set a list of LTM resource set IDs in the report </w:t>
      </w:r>
      <w:r w:rsidR="00351D5F">
        <w:rPr>
          <w:rFonts w:ascii="Arial" w:hAnsi="Arial" w:cs="Arial"/>
          <w:sz w:val="21"/>
          <w:szCs w:val="21"/>
        </w:rPr>
        <w:t>configuration</w:t>
      </w:r>
      <w:r w:rsidRPr="001B108C">
        <w:rPr>
          <w:rFonts w:ascii="Arial" w:hAnsi="Arial" w:cs="Arial"/>
          <w:sz w:val="21"/>
          <w:szCs w:val="21"/>
        </w:rPr>
        <w:t xml:space="preserve"> it could potentially reduce the complexity for the UE and promote more efficient measurements. Nevertheless, given the current proposal, utilizing candidate cell IDs is considered the most appropriate approach.</w:t>
      </w:r>
    </w:p>
    <w:p w14:paraId="0378A871" w14:textId="77777777" w:rsidR="008F452E" w:rsidRPr="008F452E" w:rsidRDefault="0064124E" w:rsidP="008F452E">
      <w:pPr>
        <w:rPr>
          <w:rFonts w:ascii="Arial" w:hAnsi="Arial" w:cs="Arial"/>
          <w:b/>
          <w:bCs/>
          <w:sz w:val="21"/>
          <w:szCs w:val="21"/>
        </w:rPr>
      </w:pPr>
      <w:bookmarkStart w:id="3" w:name="P2"/>
      <w:r w:rsidRPr="0064124E">
        <w:rPr>
          <w:rFonts w:ascii="Arial" w:hAnsi="Arial" w:cs="Arial"/>
          <w:b/>
          <w:bCs/>
          <w:sz w:val="21"/>
          <w:szCs w:val="21"/>
        </w:rPr>
        <w:t>Proposal</w:t>
      </w:r>
      <w:r w:rsidR="00EE08AB">
        <w:rPr>
          <w:rFonts w:ascii="Arial" w:hAnsi="Arial" w:cs="Arial"/>
          <w:b/>
          <w:bCs/>
          <w:sz w:val="21"/>
          <w:szCs w:val="21"/>
        </w:rPr>
        <w:t xml:space="preserve"> 2</w:t>
      </w:r>
      <w:r w:rsidRPr="0064124E">
        <w:rPr>
          <w:rFonts w:ascii="Arial" w:hAnsi="Arial" w:cs="Arial"/>
          <w:b/>
          <w:bCs/>
          <w:sz w:val="21"/>
          <w:szCs w:val="21"/>
        </w:rPr>
        <w:t>:</w:t>
      </w:r>
      <w:r w:rsidRPr="008F452E">
        <w:rPr>
          <w:rFonts w:ascii="Arial" w:hAnsi="Arial" w:cs="Arial"/>
          <w:b/>
          <w:bCs/>
          <w:sz w:val="21"/>
          <w:szCs w:val="21"/>
        </w:rPr>
        <w:t xml:space="preserve"> </w:t>
      </w:r>
      <w:r w:rsidR="008F452E" w:rsidRPr="008F452E">
        <w:rPr>
          <w:rFonts w:ascii="Arial" w:hAnsi="Arial" w:cs="Arial"/>
          <w:b/>
          <w:bCs/>
          <w:sz w:val="21"/>
          <w:szCs w:val="21"/>
        </w:rPr>
        <w:t>Include candidate cell IDs in the reporting configuration.</w:t>
      </w:r>
    </w:p>
    <w:bookmarkEnd w:id="3"/>
    <w:p w14:paraId="7BB0500A" w14:textId="0E291EA5" w:rsidR="00446ECD" w:rsidRPr="0064124E" w:rsidRDefault="00446ECD" w:rsidP="00446ECD">
      <w:pPr>
        <w:rPr>
          <w:rFonts w:ascii="Arial" w:hAnsi="Arial" w:cs="Arial"/>
          <w:b/>
          <w:bCs/>
          <w:sz w:val="21"/>
          <w:szCs w:val="21"/>
        </w:rPr>
      </w:pPr>
    </w:p>
    <w:bookmarkEnd w:id="2"/>
    <w:p w14:paraId="7FFAC03E" w14:textId="71CBBCAF" w:rsidR="00C01F33" w:rsidRPr="008678EA" w:rsidRDefault="00C01F33" w:rsidP="00C54C90">
      <w:pPr>
        <w:pStyle w:val="1"/>
        <w:numPr>
          <w:ilvl w:val="0"/>
          <w:numId w:val="14"/>
        </w:numPr>
        <w:rPr>
          <w:rFonts w:cs="Arial"/>
          <w:sz w:val="32"/>
          <w:szCs w:val="18"/>
        </w:rPr>
      </w:pPr>
      <w:r w:rsidRPr="008678EA">
        <w:rPr>
          <w:rFonts w:cs="Arial"/>
          <w:sz w:val="32"/>
          <w:szCs w:val="18"/>
        </w:rPr>
        <w:t>Conclusion</w:t>
      </w:r>
    </w:p>
    <w:p w14:paraId="1F83140A" w14:textId="77777777" w:rsidR="00AE4B76" w:rsidRDefault="00AE4B76" w:rsidP="00AE4B76">
      <w:pPr>
        <w:pStyle w:val="a9"/>
        <w:rPr>
          <w:rFonts w:cs="Arial"/>
          <w:sz w:val="21"/>
          <w:szCs w:val="21"/>
          <w:lang w:eastAsia="ja-JP"/>
        </w:rPr>
      </w:pPr>
      <w:r>
        <w:rPr>
          <w:rFonts w:cs="Arial"/>
          <w:sz w:val="21"/>
          <w:szCs w:val="21"/>
          <w:lang w:eastAsia="ja-JP"/>
        </w:rPr>
        <w:t>Based on the discussion in the previous sections we propose the following:</w:t>
      </w:r>
    </w:p>
    <w:p w14:paraId="4D90FB33" w14:textId="31C95C4C" w:rsidR="003C4794" w:rsidRPr="00C16196" w:rsidRDefault="003C4794" w:rsidP="003F2ACD">
      <w:pPr>
        <w:rPr>
          <w:rFonts w:ascii="Arial" w:hAnsi="Arial" w:cs="Arial"/>
          <w:b/>
          <w:bCs/>
          <w:sz w:val="21"/>
          <w:szCs w:val="21"/>
          <w:lang w:val="fi-FI"/>
        </w:rPr>
      </w:pPr>
      <w:r>
        <w:rPr>
          <w:rFonts w:cs="Arial"/>
        </w:rPr>
        <w:fldChar w:fldCharType="begin"/>
      </w:r>
      <w:r>
        <w:rPr>
          <w:rFonts w:cs="Arial"/>
        </w:rPr>
        <w:instrText xml:space="preserve"> REF P1 \h </w:instrText>
      </w:r>
      <w:r>
        <w:rPr>
          <w:rFonts w:cs="Arial"/>
        </w:rPr>
      </w:r>
      <w:r>
        <w:rPr>
          <w:rFonts w:cs="Arial"/>
        </w:rPr>
        <w:fldChar w:fldCharType="separate"/>
      </w:r>
      <w:r w:rsidRPr="00E870E3">
        <w:rPr>
          <w:rFonts w:ascii="Arial" w:hAnsi="Arial" w:cs="Arial"/>
          <w:b/>
          <w:bCs/>
          <w:sz w:val="21"/>
          <w:szCs w:val="21"/>
        </w:rPr>
        <w:t xml:space="preserve">Proposal 1: </w:t>
      </w:r>
      <w:r>
        <w:rPr>
          <w:rFonts w:ascii="Arial" w:hAnsi="Arial" w:cs="Arial"/>
          <w:b/>
          <w:bCs/>
          <w:sz w:val="21"/>
          <w:szCs w:val="21"/>
        </w:rPr>
        <w:t>E</w:t>
      </w:r>
      <w:r w:rsidRPr="00C16196">
        <w:rPr>
          <w:rFonts w:ascii="Arial" w:hAnsi="Arial" w:cs="Arial"/>
          <w:b/>
          <w:bCs/>
          <w:sz w:val="21"/>
          <w:szCs w:val="21"/>
        </w:rPr>
        <w:t>xplicit indication</w:t>
      </w:r>
      <w:r>
        <w:rPr>
          <w:rFonts w:ascii="Arial" w:hAnsi="Arial" w:cs="Arial"/>
          <w:b/>
          <w:bCs/>
          <w:sz w:val="21"/>
          <w:szCs w:val="21"/>
        </w:rPr>
        <w:t xml:space="preserve"> per beam</w:t>
      </w:r>
      <w:r w:rsidRPr="00C16196">
        <w:rPr>
          <w:rFonts w:ascii="Arial" w:hAnsi="Arial" w:cs="Arial"/>
          <w:b/>
          <w:bCs/>
          <w:sz w:val="21"/>
          <w:szCs w:val="21"/>
        </w:rPr>
        <w:t xml:space="preserve"> in MR MAC CE to inform the leaving event condition is met</w:t>
      </w:r>
    </w:p>
    <w:p w14:paraId="1FBB4ED3" w14:textId="75DDAA8D" w:rsidR="003C4794" w:rsidRPr="008F452E" w:rsidRDefault="003C4794" w:rsidP="008F452E">
      <w:pPr>
        <w:rPr>
          <w:rFonts w:ascii="Arial" w:hAnsi="Arial" w:cs="Arial"/>
          <w:b/>
          <w:bCs/>
          <w:sz w:val="21"/>
          <w:szCs w:val="21"/>
        </w:rPr>
      </w:pPr>
      <w:r>
        <w:rPr>
          <w:rFonts w:cs="Arial"/>
        </w:rPr>
        <w:lastRenderedPageBreak/>
        <w:fldChar w:fldCharType="end"/>
      </w:r>
      <w:r>
        <w:rPr>
          <w:rFonts w:cs="Arial"/>
        </w:rPr>
        <w:fldChar w:fldCharType="begin"/>
      </w:r>
      <w:r>
        <w:rPr>
          <w:rFonts w:cs="Arial"/>
        </w:rPr>
        <w:instrText xml:space="preserve"> REF P2 \h </w:instrText>
      </w:r>
      <w:r>
        <w:rPr>
          <w:rFonts w:cs="Arial"/>
        </w:rPr>
      </w:r>
      <w:r>
        <w:rPr>
          <w:rFonts w:cs="Arial"/>
        </w:rPr>
        <w:fldChar w:fldCharType="separate"/>
      </w:r>
      <w:r w:rsidRPr="0064124E">
        <w:rPr>
          <w:rFonts w:ascii="Arial" w:hAnsi="Arial" w:cs="Arial"/>
          <w:b/>
          <w:bCs/>
          <w:sz w:val="21"/>
          <w:szCs w:val="21"/>
        </w:rPr>
        <w:t>Proposal</w:t>
      </w:r>
      <w:r>
        <w:rPr>
          <w:rFonts w:ascii="Arial" w:hAnsi="Arial" w:cs="Arial"/>
          <w:b/>
          <w:bCs/>
          <w:sz w:val="21"/>
          <w:szCs w:val="21"/>
        </w:rPr>
        <w:t xml:space="preserve"> 2</w:t>
      </w:r>
      <w:r w:rsidRPr="0064124E">
        <w:rPr>
          <w:rFonts w:ascii="Arial" w:hAnsi="Arial" w:cs="Arial"/>
          <w:b/>
          <w:bCs/>
          <w:sz w:val="21"/>
          <w:szCs w:val="21"/>
        </w:rPr>
        <w:t>:</w:t>
      </w:r>
      <w:r w:rsidRPr="008F452E">
        <w:rPr>
          <w:rFonts w:ascii="Arial" w:hAnsi="Arial" w:cs="Arial"/>
          <w:b/>
          <w:bCs/>
          <w:sz w:val="21"/>
          <w:szCs w:val="21"/>
        </w:rPr>
        <w:t xml:space="preserve"> Include candidate cell IDs in the reporting configuration.</w:t>
      </w:r>
    </w:p>
    <w:p w14:paraId="190E462F" w14:textId="6FCBBB4F" w:rsidR="00044BD1" w:rsidRPr="002351E1" w:rsidRDefault="003C4794" w:rsidP="00820137">
      <w:r>
        <w:rPr>
          <w:rFonts w:cs="Arial"/>
        </w:rPr>
        <w:fldChar w:fldCharType="end"/>
      </w:r>
      <w:r w:rsidR="00044BD1">
        <w:rPr>
          <w:rFonts w:cs="Arial"/>
        </w:rPr>
        <w:fldChar w:fldCharType="begin"/>
      </w:r>
      <w:r w:rsidR="00044BD1">
        <w:rPr>
          <w:rFonts w:cs="Arial"/>
          <w:sz w:val="32"/>
          <w:szCs w:val="18"/>
        </w:rPr>
        <w:instrText xml:space="preserve"> REF O1 </w:instrText>
      </w:r>
      <w:r w:rsidR="00044BD1">
        <w:rPr>
          <w:rFonts w:cs="Arial"/>
        </w:rPr>
        <w:fldChar w:fldCharType="separate"/>
      </w:r>
    </w:p>
    <w:p w14:paraId="03C67EC1" w14:textId="3F61E8FC" w:rsidR="008678EA" w:rsidRPr="008678EA" w:rsidRDefault="00044BD1" w:rsidP="00C54C90">
      <w:pPr>
        <w:pStyle w:val="1"/>
        <w:numPr>
          <w:ilvl w:val="0"/>
          <w:numId w:val="14"/>
        </w:numPr>
        <w:rPr>
          <w:rFonts w:cs="Arial"/>
          <w:sz w:val="32"/>
          <w:szCs w:val="18"/>
        </w:rPr>
      </w:pPr>
      <w:r>
        <w:rPr>
          <w:rFonts w:cs="Arial"/>
          <w:sz w:val="20"/>
          <w:lang w:eastAsia="zh-CN"/>
        </w:rPr>
        <w:fldChar w:fldCharType="end"/>
      </w:r>
      <w:r w:rsidR="009F4AEE" w:rsidRPr="009F4AEE">
        <w:rPr>
          <w:rFonts w:cs="Arial"/>
          <w:sz w:val="32"/>
          <w:szCs w:val="18"/>
        </w:rPr>
        <w:t>Reference</w:t>
      </w:r>
      <w:r w:rsidR="00CA0730">
        <w:rPr>
          <w:rFonts w:cs="Arial"/>
          <w:sz w:val="32"/>
          <w:szCs w:val="18"/>
        </w:rPr>
        <w:t>s</w:t>
      </w:r>
    </w:p>
    <w:p w14:paraId="725C05B8" w14:textId="2874C1B2" w:rsidR="00BC6957" w:rsidRDefault="009F4AEE" w:rsidP="002351E1">
      <w:pPr>
        <w:pStyle w:val="a9"/>
        <w:spacing w:after="0"/>
        <w:jc w:val="left"/>
        <w:rPr>
          <w:rFonts w:cs="Arial"/>
        </w:rPr>
      </w:pPr>
      <w:r>
        <w:rPr>
          <w:rFonts w:cs="Arial"/>
        </w:rPr>
        <w:t xml:space="preserve">[1] </w:t>
      </w:r>
      <w:r w:rsidR="004E213B" w:rsidRPr="000845D8">
        <w:rPr>
          <w:rFonts w:cs="Arial"/>
        </w:rPr>
        <w:t>RP-</w:t>
      </w:r>
      <w:r w:rsidR="00E11EE1" w:rsidRPr="00E11EE1">
        <w:rPr>
          <w:rFonts w:cs="Arial"/>
        </w:rPr>
        <w:t>2</w:t>
      </w:r>
      <w:r w:rsidR="00D45B83">
        <w:rPr>
          <w:rFonts w:cs="Arial"/>
        </w:rPr>
        <w:t>50339</w:t>
      </w:r>
      <w:r w:rsidR="00534B36">
        <w:rPr>
          <w:rFonts w:cs="Arial"/>
        </w:rPr>
        <w:t xml:space="preserve"> </w:t>
      </w:r>
      <w:r w:rsidR="00F0625F" w:rsidRPr="000845D8">
        <w:rPr>
          <w:rFonts w:cs="Arial"/>
        </w:rPr>
        <w:t>Revised Work Item: NR mobility enhancements Phase 4</w:t>
      </w:r>
      <w:r w:rsidR="00A13633" w:rsidRPr="00A13633">
        <w:rPr>
          <w:rFonts w:cs="Arial"/>
        </w:rPr>
        <w:t xml:space="preserve"> (</w:t>
      </w:r>
      <w:r w:rsidR="000845D8" w:rsidRPr="000845D8">
        <w:rPr>
          <w:rFonts w:cs="Arial"/>
        </w:rPr>
        <w:t>Apple Inc, China Telecom</w:t>
      </w:r>
      <w:r w:rsidR="00A13633" w:rsidRPr="00A13633">
        <w:rPr>
          <w:rFonts w:cs="Arial"/>
        </w:rPr>
        <w:t xml:space="preserve">) </w:t>
      </w:r>
    </w:p>
    <w:p w14:paraId="61D29AB8" w14:textId="1A87F95D" w:rsidR="002F03D4" w:rsidRDefault="002F03D4" w:rsidP="002351E1">
      <w:pPr>
        <w:pStyle w:val="a9"/>
        <w:spacing w:after="0"/>
        <w:jc w:val="left"/>
      </w:pPr>
      <w:r>
        <w:rPr>
          <w:rFonts w:cs="Arial"/>
        </w:rPr>
        <w:t>[</w:t>
      </w:r>
      <w:r w:rsidR="005822F5">
        <w:rPr>
          <w:rFonts w:cs="Arial"/>
        </w:rPr>
        <w:t>2</w:t>
      </w:r>
      <w:r>
        <w:rPr>
          <w:rFonts w:cs="Arial"/>
        </w:rPr>
        <w:t>]</w:t>
      </w:r>
      <w:r w:rsidR="005822F5" w:rsidRPr="005822F5">
        <w:t xml:space="preserve"> </w:t>
      </w:r>
      <w:r w:rsidR="00346560">
        <w:t>RAN2 #12</w:t>
      </w:r>
      <w:r w:rsidR="00506008">
        <w:t>9</w:t>
      </w:r>
      <w:r w:rsidR="00346560">
        <w:t xml:space="preserve"> </w:t>
      </w:r>
      <w:r w:rsidR="005822F5" w:rsidRPr="00126D13">
        <w:t>Report from session on LTE V2X and NR SL</w:t>
      </w:r>
      <w:r w:rsidR="005B2D72">
        <w:t xml:space="preserve"> </w:t>
      </w:r>
      <w:r w:rsidR="006D0404">
        <w:t>(</w:t>
      </w:r>
      <w:r w:rsidR="005B2D72" w:rsidRPr="00126D13">
        <w:t>Vice Chairman</w:t>
      </w:r>
      <w:r w:rsidR="005B2D72">
        <w:t>: Samsung</w:t>
      </w:r>
      <w:r w:rsidR="006D0404">
        <w:t>)</w:t>
      </w:r>
    </w:p>
    <w:p w14:paraId="0C50895B" w14:textId="57EE9361" w:rsidR="003A361A" w:rsidRPr="003A361A" w:rsidRDefault="003A361A" w:rsidP="002351E1">
      <w:pPr>
        <w:pStyle w:val="a9"/>
        <w:spacing w:after="0"/>
        <w:jc w:val="left"/>
        <w:rPr>
          <w:rFonts w:eastAsia="游明朝" w:cs="Arial"/>
          <w:lang w:eastAsia="ja-JP"/>
        </w:rPr>
      </w:pPr>
    </w:p>
    <w:sectPr w:rsidR="003A361A" w:rsidRPr="003A361A" w:rsidSect="002643BF">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7269E6" w14:textId="77777777" w:rsidR="00E44689" w:rsidRDefault="00E44689">
      <w:r>
        <w:separator/>
      </w:r>
    </w:p>
  </w:endnote>
  <w:endnote w:type="continuationSeparator" w:id="0">
    <w:p w14:paraId="7F36D136" w14:textId="77777777" w:rsidR="00E44689" w:rsidRDefault="00E44689">
      <w:r>
        <w:continuationSeparator/>
      </w:r>
    </w:p>
  </w:endnote>
  <w:endnote w:type="continuationNotice" w:id="1">
    <w:p w14:paraId="5DB6311A" w14:textId="77777777" w:rsidR="00E44689" w:rsidRDefault="00E446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62326371"/>
      <w:docPartObj>
        <w:docPartGallery w:val="Page Numbers (Bottom of Page)"/>
        <w:docPartUnique/>
      </w:docPartObj>
    </w:sdtPr>
    <w:sdtContent>
      <w:p w14:paraId="23CD8B03" w14:textId="2DE440E3" w:rsidR="00CC6DC5" w:rsidRDefault="00CC6DC5">
        <w:pPr>
          <w:pStyle w:val="af"/>
        </w:pPr>
        <w:r>
          <w:fldChar w:fldCharType="begin"/>
        </w:r>
        <w:r>
          <w:instrText>PAGE   \* MERGEFORMAT</w:instrText>
        </w:r>
        <w:r>
          <w:fldChar w:fldCharType="separate"/>
        </w:r>
        <w:r>
          <w:rPr>
            <w:lang w:val="ja-JP"/>
          </w:rPr>
          <w:t>2</w:t>
        </w:r>
        <w:r>
          <w:fldChar w:fldCharType="end"/>
        </w:r>
      </w:p>
    </w:sdtContent>
  </w:sdt>
  <w:p w14:paraId="41657388" w14:textId="77777777" w:rsidR="00CC6DC5" w:rsidRDefault="00CC6DC5">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D9E6" w14:textId="77777777" w:rsidR="00E44689" w:rsidRDefault="00E44689">
      <w:r>
        <w:separator/>
      </w:r>
    </w:p>
  </w:footnote>
  <w:footnote w:type="continuationSeparator" w:id="0">
    <w:p w14:paraId="4017C99B" w14:textId="77777777" w:rsidR="00E44689" w:rsidRDefault="00E44689">
      <w:r>
        <w:continuationSeparator/>
      </w:r>
    </w:p>
  </w:footnote>
  <w:footnote w:type="continuationNotice" w:id="1">
    <w:p w14:paraId="2B4317F6" w14:textId="77777777" w:rsidR="00E44689" w:rsidRDefault="00E4468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72D0C91"/>
    <w:multiLevelType w:val="hybridMultilevel"/>
    <w:tmpl w:val="F1E8EA96"/>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213695B"/>
    <w:multiLevelType w:val="hybridMultilevel"/>
    <w:tmpl w:val="FC22467C"/>
    <w:lvl w:ilvl="0" w:tplc="DB60718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23E40BC5"/>
    <w:multiLevelType w:val="hybridMultilevel"/>
    <w:tmpl w:val="6D62A1A6"/>
    <w:lvl w:ilvl="0" w:tplc="17C8DAD6">
      <w:start w:val="1"/>
      <w:numFmt w:val="decimal"/>
      <w:lvlText w:val="%1."/>
      <w:lvlJc w:val="left"/>
      <w:pPr>
        <w:ind w:left="420" w:hanging="42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96664E5"/>
    <w:multiLevelType w:val="hybridMultilevel"/>
    <w:tmpl w:val="4CFCAF8C"/>
    <w:lvl w:ilvl="0" w:tplc="0D8E4D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0043A08"/>
    <w:multiLevelType w:val="hybridMultilevel"/>
    <w:tmpl w:val="275AF6C8"/>
    <w:lvl w:ilvl="0" w:tplc="FFA8564E">
      <w:start w:val="1"/>
      <w:numFmt w:val="bullet"/>
      <w:lvlText w:val="-"/>
      <w:lvlJc w:val="left"/>
      <w:pPr>
        <w:tabs>
          <w:tab w:val="num" w:pos="720"/>
        </w:tabs>
        <w:ind w:left="720" w:hanging="360"/>
      </w:pPr>
      <w:rPr>
        <w:rFonts w:ascii="ＭＳ Ｐゴシック" w:hAnsi="ＭＳ Ｐゴシック" w:hint="default"/>
      </w:rPr>
    </w:lvl>
    <w:lvl w:ilvl="1" w:tplc="6EF084F6" w:tentative="1">
      <w:start w:val="1"/>
      <w:numFmt w:val="bullet"/>
      <w:lvlText w:val="-"/>
      <w:lvlJc w:val="left"/>
      <w:pPr>
        <w:tabs>
          <w:tab w:val="num" w:pos="1440"/>
        </w:tabs>
        <w:ind w:left="1440" w:hanging="360"/>
      </w:pPr>
      <w:rPr>
        <w:rFonts w:ascii="ＭＳ Ｐゴシック" w:hAnsi="ＭＳ Ｐゴシック" w:hint="default"/>
      </w:rPr>
    </w:lvl>
    <w:lvl w:ilvl="2" w:tplc="6D105FCC" w:tentative="1">
      <w:start w:val="1"/>
      <w:numFmt w:val="bullet"/>
      <w:lvlText w:val="-"/>
      <w:lvlJc w:val="left"/>
      <w:pPr>
        <w:tabs>
          <w:tab w:val="num" w:pos="2160"/>
        </w:tabs>
        <w:ind w:left="2160" w:hanging="360"/>
      </w:pPr>
      <w:rPr>
        <w:rFonts w:ascii="ＭＳ Ｐゴシック" w:hAnsi="ＭＳ Ｐゴシック" w:hint="default"/>
      </w:rPr>
    </w:lvl>
    <w:lvl w:ilvl="3" w:tplc="75CA4C66" w:tentative="1">
      <w:start w:val="1"/>
      <w:numFmt w:val="bullet"/>
      <w:lvlText w:val="-"/>
      <w:lvlJc w:val="left"/>
      <w:pPr>
        <w:tabs>
          <w:tab w:val="num" w:pos="2880"/>
        </w:tabs>
        <w:ind w:left="2880" w:hanging="360"/>
      </w:pPr>
      <w:rPr>
        <w:rFonts w:ascii="ＭＳ Ｐゴシック" w:hAnsi="ＭＳ Ｐゴシック" w:hint="default"/>
      </w:rPr>
    </w:lvl>
    <w:lvl w:ilvl="4" w:tplc="4C4EA320" w:tentative="1">
      <w:start w:val="1"/>
      <w:numFmt w:val="bullet"/>
      <w:lvlText w:val="-"/>
      <w:lvlJc w:val="left"/>
      <w:pPr>
        <w:tabs>
          <w:tab w:val="num" w:pos="3600"/>
        </w:tabs>
        <w:ind w:left="3600" w:hanging="360"/>
      </w:pPr>
      <w:rPr>
        <w:rFonts w:ascii="ＭＳ Ｐゴシック" w:hAnsi="ＭＳ Ｐゴシック" w:hint="default"/>
      </w:rPr>
    </w:lvl>
    <w:lvl w:ilvl="5" w:tplc="7D12BBF6" w:tentative="1">
      <w:start w:val="1"/>
      <w:numFmt w:val="bullet"/>
      <w:lvlText w:val="-"/>
      <w:lvlJc w:val="left"/>
      <w:pPr>
        <w:tabs>
          <w:tab w:val="num" w:pos="4320"/>
        </w:tabs>
        <w:ind w:left="4320" w:hanging="360"/>
      </w:pPr>
      <w:rPr>
        <w:rFonts w:ascii="ＭＳ Ｐゴシック" w:hAnsi="ＭＳ Ｐゴシック" w:hint="default"/>
      </w:rPr>
    </w:lvl>
    <w:lvl w:ilvl="6" w:tplc="5F9A1F52" w:tentative="1">
      <w:start w:val="1"/>
      <w:numFmt w:val="bullet"/>
      <w:lvlText w:val="-"/>
      <w:lvlJc w:val="left"/>
      <w:pPr>
        <w:tabs>
          <w:tab w:val="num" w:pos="5040"/>
        </w:tabs>
        <w:ind w:left="5040" w:hanging="360"/>
      </w:pPr>
      <w:rPr>
        <w:rFonts w:ascii="ＭＳ Ｐゴシック" w:hAnsi="ＭＳ Ｐゴシック" w:hint="default"/>
      </w:rPr>
    </w:lvl>
    <w:lvl w:ilvl="7" w:tplc="099C23E8" w:tentative="1">
      <w:start w:val="1"/>
      <w:numFmt w:val="bullet"/>
      <w:lvlText w:val="-"/>
      <w:lvlJc w:val="left"/>
      <w:pPr>
        <w:tabs>
          <w:tab w:val="num" w:pos="5760"/>
        </w:tabs>
        <w:ind w:left="5760" w:hanging="360"/>
      </w:pPr>
      <w:rPr>
        <w:rFonts w:ascii="ＭＳ Ｐゴシック" w:hAnsi="ＭＳ Ｐゴシック" w:hint="default"/>
      </w:rPr>
    </w:lvl>
    <w:lvl w:ilvl="8" w:tplc="ED4294FA"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2"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793934"/>
    <w:multiLevelType w:val="hybridMultilevel"/>
    <w:tmpl w:val="BCF6D674"/>
    <w:lvl w:ilvl="0" w:tplc="D6DAEE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87542A6"/>
    <w:multiLevelType w:val="hybridMultilevel"/>
    <w:tmpl w:val="39C83FA8"/>
    <w:lvl w:ilvl="0" w:tplc="49FE12AC">
      <w:numFmt w:val="bullet"/>
      <w:lvlText w:val="-"/>
      <w:lvlJc w:val="left"/>
      <w:pPr>
        <w:ind w:left="440" w:hanging="44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6700258F"/>
    <w:multiLevelType w:val="hybridMultilevel"/>
    <w:tmpl w:val="3D18550E"/>
    <w:lvl w:ilvl="0" w:tplc="4B4ACD30">
      <w:start w:val="1"/>
      <w:numFmt w:val="bullet"/>
      <w:lvlText w:val="-"/>
      <w:lvlJc w:val="left"/>
      <w:pPr>
        <w:tabs>
          <w:tab w:val="num" w:pos="720"/>
        </w:tabs>
        <w:ind w:left="720" w:hanging="360"/>
      </w:pPr>
      <w:rPr>
        <w:rFonts w:ascii="Times New Roman" w:hAnsi="Times New Roman" w:hint="default"/>
      </w:rPr>
    </w:lvl>
    <w:lvl w:ilvl="1" w:tplc="60843A44" w:tentative="1">
      <w:start w:val="1"/>
      <w:numFmt w:val="bullet"/>
      <w:lvlText w:val="-"/>
      <w:lvlJc w:val="left"/>
      <w:pPr>
        <w:tabs>
          <w:tab w:val="num" w:pos="1440"/>
        </w:tabs>
        <w:ind w:left="1440" w:hanging="360"/>
      </w:pPr>
      <w:rPr>
        <w:rFonts w:ascii="Times New Roman" w:hAnsi="Times New Roman" w:hint="default"/>
      </w:rPr>
    </w:lvl>
    <w:lvl w:ilvl="2" w:tplc="B30C4360" w:tentative="1">
      <w:start w:val="1"/>
      <w:numFmt w:val="bullet"/>
      <w:lvlText w:val="-"/>
      <w:lvlJc w:val="left"/>
      <w:pPr>
        <w:tabs>
          <w:tab w:val="num" w:pos="2160"/>
        </w:tabs>
        <w:ind w:left="2160" w:hanging="360"/>
      </w:pPr>
      <w:rPr>
        <w:rFonts w:ascii="Times New Roman" w:hAnsi="Times New Roman" w:hint="default"/>
      </w:rPr>
    </w:lvl>
    <w:lvl w:ilvl="3" w:tplc="177A29AA" w:tentative="1">
      <w:start w:val="1"/>
      <w:numFmt w:val="bullet"/>
      <w:lvlText w:val="-"/>
      <w:lvlJc w:val="left"/>
      <w:pPr>
        <w:tabs>
          <w:tab w:val="num" w:pos="2880"/>
        </w:tabs>
        <w:ind w:left="2880" w:hanging="360"/>
      </w:pPr>
      <w:rPr>
        <w:rFonts w:ascii="Times New Roman" w:hAnsi="Times New Roman" w:hint="default"/>
      </w:rPr>
    </w:lvl>
    <w:lvl w:ilvl="4" w:tplc="B57E29E0" w:tentative="1">
      <w:start w:val="1"/>
      <w:numFmt w:val="bullet"/>
      <w:lvlText w:val="-"/>
      <w:lvlJc w:val="left"/>
      <w:pPr>
        <w:tabs>
          <w:tab w:val="num" w:pos="3600"/>
        </w:tabs>
        <w:ind w:left="3600" w:hanging="360"/>
      </w:pPr>
      <w:rPr>
        <w:rFonts w:ascii="Times New Roman" w:hAnsi="Times New Roman" w:hint="default"/>
      </w:rPr>
    </w:lvl>
    <w:lvl w:ilvl="5" w:tplc="C41E62B6" w:tentative="1">
      <w:start w:val="1"/>
      <w:numFmt w:val="bullet"/>
      <w:lvlText w:val="-"/>
      <w:lvlJc w:val="left"/>
      <w:pPr>
        <w:tabs>
          <w:tab w:val="num" w:pos="4320"/>
        </w:tabs>
        <w:ind w:left="4320" w:hanging="360"/>
      </w:pPr>
      <w:rPr>
        <w:rFonts w:ascii="Times New Roman" w:hAnsi="Times New Roman" w:hint="default"/>
      </w:rPr>
    </w:lvl>
    <w:lvl w:ilvl="6" w:tplc="50C2767E" w:tentative="1">
      <w:start w:val="1"/>
      <w:numFmt w:val="bullet"/>
      <w:lvlText w:val="-"/>
      <w:lvlJc w:val="left"/>
      <w:pPr>
        <w:tabs>
          <w:tab w:val="num" w:pos="5040"/>
        </w:tabs>
        <w:ind w:left="5040" w:hanging="360"/>
      </w:pPr>
      <w:rPr>
        <w:rFonts w:ascii="Times New Roman" w:hAnsi="Times New Roman" w:hint="default"/>
      </w:rPr>
    </w:lvl>
    <w:lvl w:ilvl="7" w:tplc="209A3234" w:tentative="1">
      <w:start w:val="1"/>
      <w:numFmt w:val="bullet"/>
      <w:lvlText w:val="-"/>
      <w:lvlJc w:val="left"/>
      <w:pPr>
        <w:tabs>
          <w:tab w:val="num" w:pos="5760"/>
        </w:tabs>
        <w:ind w:left="5760" w:hanging="360"/>
      </w:pPr>
      <w:rPr>
        <w:rFonts w:ascii="Times New Roman" w:hAnsi="Times New Roman" w:hint="default"/>
      </w:rPr>
    </w:lvl>
    <w:lvl w:ilvl="8" w:tplc="662884EC"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7C36392"/>
    <w:multiLevelType w:val="hybridMultilevel"/>
    <w:tmpl w:val="8800F920"/>
    <w:lvl w:ilvl="0" w:tplc="838068EC">
      <w:start w:val="5"/>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A1D1C7C"/>
    <w:multiLevelType w:val="hybridMultilevel"/>
    <w:tmpl w:val="2C0E9E76"/>
    <w:lvl w:ilvl="0" w:tplc="299CAFBA">
      <w:start w:val="1"/>
      <w:numFmt w:val="decimal"/>
      <w:lvlText w:val="%1."/>
      <w:lvlJc w:val="left"/>
      <w:pPr>
        <w:tabs>
          <w:tab w:val="num" w:pos="360"/>
        </w:tabs>
        <w:ind w:left="360" w:hanging="360"/>
      </w:pPr>
    </w:lvl>
    <w:lvl w:ilvl="1" w:tplc="21E6D24E">
      <w:start w:val="1"/>
      <w:numFmt w:val="lowerLetter"/>
      <w:lvlText w:val="%2."/>
      <w:lvlJc w:val="left"/>
      <w:pPr>
        <w:tabs>
          <w:tab w:val="num" w:pos="1080"/>
        </w:tabs>
        <w:ind w:left="1080" w:hanging="360"/>
      </w:pPr>
    </w:lvl>
    <w:lvl w:ilvl="2" w:tplc="A962819E">
      <w:start w:val="1"/>
      <w:numFmt w:val="decimal"/>
      <w:lvlText w:val="%3."/>
      <w:lvlJc w:val="left"/>
      <w:pPr>
        <w:tabs>
          <w:tab w:val="num" w:pos="1800"/>
        </w:tabs>
        <w:ind w:left="1800" w:hanging="360"/>
      </w:pPr>
    </w:lvl>
    <w:lvl w:ilvl="3" w:tplc="165896C0">
      <w:start w:val="1"/>
      <w:numFmt w:val="decimal"/>
      <w:lvlText w:val="%4."/>
      <w:lvlJc w:val="left"/>
      <w:pPr>
        <w:tabs>
          <w:tab w:val="num" w:pos="2520"/>
        </w:tabs>
        <w:ind w:left="2520" w:hanging="360"/>
      </w:pPr>
    </w:lvl>
    <w:lvl w:ilvl="4" w:tplc="BBEA9D4C">
      <w:start w:val="1"/>
      <w:numFmt w:val="decimal"/>
      <w:lvlText w:val="%5."/>
      <w:lvlJc w:val="left"/>
      <w:pPr>
        <w:tabs>
          <w:tab w:val="num" w:pos="3240"/>
        </w:tabs>
        <w:ind w:left="3240" w:hanging="360"/>
      </w:pPr>
    </w:lvl>
    <w:lvl w:ilvl="5" w:tplc="D49604BE">
      <w:start w:val="1"/>
      <w:numFmt w:val="decimal"/>
      <w:lvlText w:val="%6."/>
      <w:lvlJc w:val="left"/>
      <w:pPr>
        <w:tabs>
          <w:tab w:val="num" w:pos="3960"/>
        </w:tabs>
        <w:ind w:left="3960" w:hanging="360"/>
      </w:pPr>
    </w:lvl>
    <w:lvl w:ilvl="6" w:tplc="30FEE1B4">
      <w:start w:val="1"/>
      <w:numFmt w:val="decimal"/>
      <w:lvlText w:val="%7."/>
      <w:lvlJc w:val="left"/>
      <w:pPr>
        <w:tabs>
          <w:tab w:val="num" w:pos="4680"/>
        </w:tabs>
        <w:ind w:left="4680" w:hanging="360"/>
      </w:pPr>
    </w:lvl>
    <w:lvl w:ilvl="7" w:tplc="7C0EAFD0">
      <w:start w:val="1"/>
      <w:numFmt w:val="decimal"/>
      <w:lvlText w:val="%8."/>
      <w:lvlJc w:val="left"/>
      <w:pPr>
        <w:tabs>
          <w:tab w:val="num" w:pos="5400"/>
        </w:tabs>
        <w:ind w:left="5400" w:hanging="360"/>
      </w:pPr>
    </w:lvl>
    <w:lvl w:ilvl="8" w:tplc="46B61354">
      <w:start w:val="1"/>
      <w:numFmt w:val="decimal"/>
      <w:lvlText w:val="%9."/>
      <w:lvlJc w:val="left"/>
      <w:pPr>
        <w:tabs>
          <w:tab w:val="num" w:pos="6120"/>
        </w:tabs>
        <w:ind w:left="6120" w:hanging="360"/>
      </w:pPr>
    </w:lvl>
  </w:abstractNum>
  <w:abstractNum w:abstractNumId="27"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29" w15:restartNumberingAfterBreak="0">
    <w:nsid w:val="7115790D"/>
    <w:multiLevelType w:val="multilevel"/>
    <w:tmpl w:val="4F501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18072109">
    <w:abstractNumId w:val="15"/>
  </w:num>
  <w:num w:numId="2" w16cid:durableId="2078748250">
    <w:abstractNumId w:val="13"/>
  </w:num>
  <w:num w:numId="3" w16cid:durableId="1219245638">
    <w:abstractNumId w:val="0"/>
  </w:num>
  <w:num w:numId="4" w16cid:durableId="1059397044">
    <w:abstractNumId w:val="16"/>
  </w:num>
  <w:num w:numId="5" w16cid:durableId="1276912631">
    <w:abstractNumId w:val="18"/>
  </w:num>
  <w:num w:numId="6" w16cid:durableId="1588803053">
    <w:abstractNumId w:val="21"/>
  </w:num>
  <w:num w:numId="7" w16cid:durableId="1445004614">
    <w:abstractNumId w:val="6"/>
  </w:num>
  <w:num w:numId="8" w16cid:durableId="1700663841">
    <w:abstractNumId w:val="9"/>
  </w:num>
  <w:num w:numId="9" w16cid:durableId="1953855861">
    <w:abstractNumId w:val="3"/>
  </w:num>
  <w:num w:numId="10" w16cid:durableId="170918705">
    <w:abstractNumId w:val="30"/>
  </w:num>
  <w:num w:numId="11" w16cid:durableId="821581493">
    <w:abstractNumId w:val="12"/>
  </w:num>
  <w:num w:numId="12" w16cid:durableId="1172598007">
    <w:abstractNumId w:val="27"/>
  </w:num>
  <w:num w:numId="13" w16cid:durableId="1419985982">
    <w:abstractNumId w:val="28"/>
  </w:num>
  <w:num w:numId="14" w16cid:durableId="1180924118">
    <w:abstractNumId w:val="1"/>
  </w:num>
  <w:num w:numId="15" w16cid:durableId="2087191859">
    <w:abstractNumId w:val="4"/>
  </w:num>
  <w:num w:numId="16" w16cid:durableId="310253961">
    <w:abstractNumId w:val="17"/>
  </w:num>
  <w:num w:numId="17" w16cid:durableId="18757324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62195150">
    <w:abstractNumId w:val="2"/>
  </w:num>
  <w:num w:numId="19" w16cid:durableId="1034306561">
    <w:abstractNumId w:val="7"/>
  </w:num>
  <w:num w:numId="20" w16cid:durableId="1088426101">
    <w:abstractNumId w:val="10"/>
  </w:num>
  <w:num w:numId="21" w16cid:durableId="1315403821">
    <w:abstractNumId w:val="11"/>
  </w:num>
  <w:num w:numId="22" w16cid:durableId="952636462">
    <w:abstractNumId w:val="19"/>
  </w:num>
  <w:num w:numId="23" w16cid:durableId="756514062">
    <w:abstractNumId w:val="23"/>
  </w:num>
  <w:num w:numId="24" w16cid:durableId="984891005">
    <w:abstractNumId w:val="22"/>
  </w:num>
  <w:num w:numId="25" w16cid:durableId="29647259">
    <w:abstractNumId w:val="20"/>
  </w:num>
  <w:num w:numId="26" w16cid:durableId="1147623286">
    <w:abstractNumId w:val="25"/>
  </w:num>
  <w:num w:numId="27" w16cid:durableId="31803868">
    <w:abstractNumId w:val="14"/>
  </w:num>
  <w:num w:numId="28" w16cid:durableId="1948732391">
    <w:abstractNumId w:val="8"/>
  </w:num>
  <w:num w:numId="29" w16cid:durableId="409354172">
    <w:abstractNumId w:val="24"/>
  </w:num>
  <w:num w:numId="30" w16cid:durableId="1389257397">
    <w:abstractNumId w:val="29"/>
  </w:num>
  <w:num w:numId="31" w16cid:durableId="369649895">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CD8"/>
    <w:rsid w:val="00010D13"/>
    <w:rsid w:val="00011018"/>
    <w:rsid w:val="0001128B"/>
    <w:rsid w:val="000112A3"/>
    <w:rsid w:val="00011759"/>
    <w:rsid w:val="000117B3"/>
    <w:rsid w:val="00011809"/>
    <w:rsid w:val="00011B28"/>
    <w:rsid w:val="00011E0B"/>
    <w:rsid w:val="00012B54"/>
    <w:rsid w:val="00012D65"/>
    <w:rsid w:val="000131CC"/>
    <w:rsid w:val="0001391B"/>
    <w:rsid w:val="00014248"/>
    <w:rsid w:val="000144F5"/>
    <w:rsid w:val="00014540"/>
    <w:rsid w:val="00014653"/>
    <w:rsid w:val="00014846"/>
    <w:rsid w:val="00014AEF"/>
    <w:rsid w:val="00014D6F"/>
    <w:rsid w:val="00014F93"/>
    <w:rsid w:val="000151EC"/>
    <w:rsid w:val="000152D7"/>
    <w:rsid w:val="000153E9"/>
    <w:rsid w:val="000157B0"/>
    <w:rsid w:val="000158BC"/>
    <w:rsid w:val="00015957"/>
    <w:rsid w:val="00015CF1"/>
    <w:rsid w:val="00015D15"/>
    <w:rsid w:val="00015F27"/>
    <w:rsid w:val="0001669E"/>
    <w:rsid w:val="000166DC"/>
    <w:rsid w:val="00016B44"/>
    <w:rsid w:val="0001749C"/>
    <w:rsid w:val="000176A7"/>
    <w:rsid w:val="00017A8B"/>
    <w:rsid w:val="000203BE"/>
    <w:rsid w:val="00020EE0"/>
    <w:rsid w:val="00021224"/>
    <w:rsid w:val="00021496"/>
    <w:rsid w:val="000217AD"/>
    <w:rsid w:val="00021BFE"/>
    <w:rsid w:val="00021D47"/>
    <w:rsid w:val="00022763"/>
    <w:rsid w:val="00022A90"/>
    <w:rsid w:val="00022C5F"/>
    <w:rsid w:val="00023214"/>
    <w:rsid w:val="0002367C"/>
    <w:rsid w:val="00023E99"/>
    <w:rsid w:val="000240B6"/>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4B05"/>
    <w:rsid w:val="00044BD1"/>
    <w:rsid w:val="00045381"/>
    <w:rsid w:val="0004549B"/>
    <w:rsid w:val="00045D56"/>
    <w:rsid w:val="00045ED5"/>
    <w:rsid w:val="000469A4"/>
    <w:rsid w:val="00046A0F"/>
    <w:rsid w:val="00046A5D"/>
    <w:rsid w:val="00046B0E"/>
    <w:rsid w:val="000470B6"/>
    <w:rsid w:val="000473F3"/>
    <w:rsid w:val="00047B7B"/>
    <w:rsid w:val="00047D76"/>
    <w:rsid w:val="000500BA"/>
    <w:rsid w:val="0005012E"/>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2BD2"/>
    <w:rsid w:val="00062CB2"/>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2D8F"/>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75E"/>
    <w:rsid w:val="00077E5F"/>
    <w:rsid w:val="00077EF2"/>
    <w:rsid w:val="00080355"/>
    <w:rsid w:val="0008036A"/>
    <w:rsid w:val="000804AD"/>
    <w:rsid w:val="0008059C"/>
    <w:rsid w:val="0008069D"/>
    <w:rsid w:val="000807FD"/>
    <w:rsid w:val="000809FD"/>
    <w:rsid w:val="00080DF8"/>
    <w:rsid w:val="000814CF"/>
    <w:rsid w:val="00081801"/>
    <w:rsid w:val="00081AE6"/>
    <w:rsid w:val="00081E24"/>
    <w:rsid w:val="0008293D"/>
    <w:rsid w:val="0008341C"/>
    <w:rsid w:val="0008371C"/>
    <w:rsid w:val="0008433E"/>
    <w:rsid w:val="000843BC"/>
    <w:rsid w:val="0008452F"/>
    <w:rsid w:val="000845D8"/>
    <w:rsid w:val="000848D8"/>
    <w:rsid w:val="00084F82"/>
    <w:rsid w:val="00085127"/>
    <w:rsid w:val="0008536C"/>
    <w:rsid w:val="000855EB"/>
    <w:rsid w:val="00085B52"/>
    <w:rsid w:val="00085BE8"/>
    <w:rsid w:val="00085C9E"/>
    <w:rsid w:val="00085CE3"/>
    <w:rsid w:val="0008657C"/>
    <w:rsid w:val="00086676"/>
    <w:rsid w:val="000866F2"/>
    <w:rsid w:val="000869C3"/>
    <w:rsid w:val="00086BB4"/>
    <w:rsid w:val="00086E0A"/>
    <w:rsid w:val="00086E8A"/>
    <w:rsid w:val="00087276"/>
    <w:rsid w:val="00087D2C"/>
    <w:rsid w:val="00087F11"/>
    <w:rsid w:val="0009009F"/>
    <w:rsid w:val="000905BF"/>
    <w:rsid w:val="00090688"/>
    <w:rsid w:val="0009072A"/>
    <w:rsid w:val="00090CAD"/>
    <w:rsid w:val="00090DB1"/>
    <w:rsid w:val="00090E7D"/>
    <w:rsid w:val="00090EDB"/>
    <w:rsid w:val="00091029"/>
    <w:rsid w:val="00091557"/>
    <w:rsid w:val="00092212"/>
    <w:rsid w:val="00092349"/>
    <w:rsid w:val="00092454"/>
    <w:rsid w:val="000924C1"/>
    <w:rsid w:val="000924F0"/>
    <w:rsid w:val="000929D1"/>
    <w:rsid w:val="00092A90"/>
    <w:rsid w:val="0009327C"/>
    <w:rsid w:val="00093332"/>
    <w:rsid w:val="00093474"/>
    <w:rsid w:val="000938C6"/>
    <w:rsid w:val="00093B85"/>
    <w:rsid w:val="000943F3"/>
    <w:rsid w:val="00094557"/>
    <w:rsid w:val="0009497C"/>
    <w:rsid w:val="00094A16"/>
    <w:rsid w:val="00094C4A"/>
    <w:rsid w:val="00094D53"/>
    <w:rsid w:val="00094DB1"/>
    <w:rsid w:val="0009510F"/>
    <w:rsid w:val="000951F6"/>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86"/>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B7"/>
    <w:rsid w:val="000B14D0"/>
    <w:rsid w:val="000B17FF"/>
    <w:rsid w:val="000B1857"/>
    <w:rsid w:val="000B1F30"/>
    <w:rsid w:val="000B1FD4"/>
    <w:rsid w:val="000B2517"/>
    <w:rsid w:val="000B2719"/>
    <w:rsid w:val="000B2A56"/>
    <w:rsid w:val="000B329D"/>
    <w:rsid w:val="000B32AE"/>
    <w:rsid w:val="000B3654"/>
    <w:rsid w:val="000B3A8F"/>
    <w:rsid w:val="000B3D86"/>
    <w:rsid w:val="000B3E3D"/>
    <w:rsid w:val="000B3ECD"/>
    <w:rsid w:val="000B47D0"/>
    <w:rsid w:val="000B4AB9"/>
    <w:rsid w:val="000B5070"/>
    <w:rsid w:val="000B558B"/>
    <w:rsid w:val="000B58C3"/>
    <w:rsid w:val="000B5C53"/>
    <w:rsid w:val="000B61E9"/>
    <w:rsid w:val="000B6617"/>
    <w:rsid w:val="000B6743"/>
    <w:rsid w:val="000B6894"/>
    <w:rsid w:val="000B6A4C"/>
    <w:rsid w:val="000B6C25"/>
    <w:rsid w:val="000B7168"/>
    <w:rsid w:val="000B754E"/>
    <w:rsid w:val="000B78A3"/>
    <w:rsid w:val="000C070F"/>
    <w:rsid w:val="000C0EC5"/>
    <w:rsid w:val="000C165A"/>
    <w:rsid w:val="000C16B1"/>
    <w:rsid w:val="000C1C9E"/>
    <w:rsid w:val="000C2622"/>
    <w:rsid w:val="000C2E19"/>
    <w:rsid w:val="000C30D4"/>
    <w:rsid w:val="000C33A4"/>
    <w:rsid w:val="000C35C6"/>
    <w:rsid w:val="000C368F"/>
    <w:rsid w:val="000C3B16"/>
    <w:rsid w:val="000C3B75"/>
    <w:rsid w:val="000C3C90"/>
    <w:rsid w:val="000C45BF"/>
    <w:rsid w:val="000C4A3F"/>
    <w:rsid w:val="000C4CE6"/>
    <w:rsid w:val="000C5061"/>
    <w:rsid w:val="000C52A5"/>
    <w:rsid w:val="000C695F"/>
    <w:rsid w:val="000C6EE6"/>
    <w:rsid w:val="000C77DF"/>
    <w:rsid w:val="000C7A84"/>
    <w:rsid w:val="000D03F8"/>
    <w:rsid w:val="000D0697"/>
    <w:rsid w:val="000D0955"/>
    <w:rsid w:val="000D0A92"/>
    <w:rsid w:val="000D0AB8"/>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3F3E"/>
    <w:rsid w:val="000D41DC"/>
    <w:rsid w:val="000D43FA"/>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187"/>
    <w:rsid w:val="000E1259"/>
    <w:rsid w:val="000E1514"/>
    <w:rsid w:val="000E1B49"/>
    <w:rsid w:val="000E1E88"/>
    <w:rsid w:val="000E1E92"/>
    <w:rsid w:val="000E2497"/>
    <w:rsid w:val="000E2907"/>
    <w:rsid w:val="000E2AB6"/>
    <w:rsid w:val="000E33E2"/>
    <w:rsid w:val="000E36D0"/>
    <w:rsid w:val="000E3911"/>
    <w:rsid w:val="000E3F75"/>
    <w:rsid w:val="000E4E5A"/>
    <w:rsid w:val="000E5A91"/>
    <w:rsid w:val="000E6680"/>
    <w:rsid w:val="000E7080"/>
    <w:rsid w:val="000E7324"/>
    <w:rsid w:val="000E741A"/>
    <w:rsid w:val="000E776B"/>
    <w:rsid w:val="000E7B67"/>
    <w:rsid w:val="000E7C17"/>
    <w:rsid w:val="000E7FF9"/>
    <w:rsid w:val="000F030B"/>
    <w:rsid w:val="000F06D6"/>
    <w:rsid w:val="000F0EB1"/>
    <w:rsid w:val="000F1106"/>
    <w:rsid w:val="000F138F"/>
    <w:rsid w:val="000F1899"/>
    <w:rsid w:val="000F199E"/>
    <w:rsid w:val="000F27BB"/>
    <w:rsid w:val="000F28E9"/>
    <w:rsid w:val="000F2C5D"/>
    <w:rsid w:val="000F32DC"/>
    <w:rsid w:val="000F3BE9"/>
    <w:rsid w:val="000F3DB3"/>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873"/>
    <w:rsid w:val="00100A2E"/>
    <w:rsid w:val="00100FBF"/>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734"/>
    <w:rsid w:val="00105771"/>
    <w:rsid w:val="00105E0C"/>
    <w:rsid w:val="001062CD"/>
    <w:rsid w:val="001062FB"/>
    <w:rsid w:val="001063E6"/>
    <w:rsid w:val="0010668D"/>
    <w:rsid w:val="001068D3"/>
    <w:rsid w:val="00106A58"/>
    <w:rsid w:val="00106AD3"/>
    <w:rsid w:val="001071FB"/>
    <w:rsid w:val="00107EBE"/>
    <w:rsid w:val="0011007E"/>
    <w:rsid w:val="0011016C"/>
    <w:rsid w:val="001101E8"/>
    <w:rsid w:val="00110B29"/>
    <w:rsid w:val="00110FC6"/>
    <w:rsid w:val="0011111D"/>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E85"/>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542"/>
    <w:rsid w:val="00122C4B"/>
    <w:rsid w:val="00122C53"/>
    <w:rsid w:val="00122F1C"/>
    <w:rsid w:val="0012310C"/>
    <w:rsid w:val="001232AF"/>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174"/>
    <w:rsid w:val="001302C2"/>
    <w:rsid w:val="001303E8"/>
    <w:rsid w:val="0013046A"/>
    <w:rsid w:val="001306D7"/>
    <w:rsid w:val="00130944"/>
    <w:rsid w:val="00131164"/>
    <w:rsid w:val="0013126F"/>
    <w:rsid w:val="00131393"/>
    <w:rsid w:val="001314E4"/>
    <w:rsid w:val="001318DA"/>
    <w:rsid w:val="00131CE3"/>
    <w:rsid w:val="00131E82"/>
    <w:rsid w:val="001322EE"/>
    <w:rsid w:val="00132581"/>
    <w:rsid w:val="00132971"/>
    <w:rsid w:val="00132AE7"/>
    <w:rsid w:val="00132E45"/>
    <w:rsid w:val="00132FD0"/>
    <w:rsid w:val="0013313A"/>
    <w:rsid w:val="001338A6"/>
    <w:rsid w:val="001339D3"/>
    <w:rsid w:val="00133AAB"/>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55D"/>
    <w:rsid w:val="0013662A"/>
    <w:rsid w:val="001367D1"/>
    <w:rsid w:val="00136B0B"/>
    <w:rsid w:val="00137152"/>
    <w:rsid w:val="00137566"/>
    <w:rsid w:val="00137878"/>
    <w:rsid w:val="001379FB"/>
    <w:rsid w:val="00137AB5"/>
    <w:rsid w:val="00137E59"/>
    <w:rsid w:val="00137F0B"/>
    <w:rsid w:val="001407E1"/>
    <w:rsid w:val="00140805"/>
    <w:rsid w:val="001413F3"/>
    <w:rsid w:val="001414B6"/>
    <w:rsid w:val="001416A5"/>
    <w:rsid w:val="001417FD"/>
    <w:rsid w:val="001418CD"/>
    <w:rsid w:val="00141B77"/>
    <w:rsid w:val="00141DDB"/>
    <w:rsid w:val="001425BA"/>
    <w:rsid w:val="001426AD"/>
    <w:rsid w:val="001426E8"/>
    <w:rsid w:val="00142742"/>
    <w:rsid w:val="00142A9E"/>
    <w:rsid w:val="00142D33"/>
    <w:rsid w:val="00142D84"/>
    <w:rsid w:val="001431C7"/>
    <w:rsid w:val="001435C5"/>
    <w:rsid w:val="00143702"/>
    <w:rsid w:val="00143F0F"/>
    <w:rsid w:val="00144110"/>
    <w:rsid w:val="00144909"/>
    <w:rsid w:val="00145319"/>
    <w:rsid w:val="00145662"/>
    <w:rsid w:val="0014568E"/>
    <w:rsid w:val="00145E7E"/>
    <w:rsid w:val="00145F13"/>
    <w:rsid w:val="00146153"/>
    <w:rsid w:val="00146402"/>
    <w:rsid w:val="001464FD"/>
    <w:rsid w:val="00146542"/>
    <w:rsid w:val="00146C1A"/>
    <w:rsid w:val="00147015"/>
    <w:rsid w:val="0014717C"/>
    <w:rsid w:val="001473F0"/>
    <w:rsid w:val="00147464"/>
    <w:rsid w:val="00147630"/>
    <w:rsid w:val="0014764B"/>
    <w:rsid w:val="0014775F"/>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7FA"/>
    <w:rsid w:val="00154A96"/>
    <w:rsid w:val="001551B5"/>
    <w:rsid w:val="0015587B"/>
    <w:rsid w:val="00155B1C"/>
    <w:rsid w:val="00155CA0"/>
    <w:rsid w:val="00155F3B"/>
    <w:rsid w:val="001568BB"/>
    <w:rsid w:val="00156D0A"/>
    <w:rsid w:val="00157D41"/>
    <w:rsid w:val="00157EEE"/>
    <w:rsid w:val="00157F5A"/>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4C32"/>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487"/>
    <w:rsid w:val="00180FE8"/>
    <w:rsid w:val="0018143F"/>
    <w:rsid w:val="00181951"/>
    <w:rsid w:val="00181AB6"/>
    <w:rsid w:val="00181C5E"/>
    <w:rsid w:val="00181ECD"/>
    <w:rsid w:val="00181FF8"/>
    <w:rsid w:val="00182BF4"/>
    <w:rsid w:val="001837F0"/>
    <w:rsid w:val="00183A61"/>
    <w:rsid w:val="00183D18"/>
    <w:rsid w:val="0018471E"/>
    <w:rsid w:val="00184AD2"/>
    <w:rsid w:val="001853F9"/>
    <w:rsid w:val="001855AA"/>
    <w:rsid w:val="00185E73"/>
    <w:rsid w:val="00185ED1"/>
    <w:rsid w:val="001864A5"/>
    <w:rsid w:val="00186BCD"/>
    <w:rsid w:val="00186C70"/>
    <w:rsid w:val="00186CA6"/>
    <w:rsid w:val="00187054"/>
    <w:rsid w:val="0018795D"/>
    <w:rsid w:val="00187A0F"/>
    <w:rsid w:val="00187E68"/>
    <w:rsid w:val="00187FCD"/>
    <w:rsid w:val="001901D5"/>
    <w:rsid w:val="00190AC1"/>
    <w:rsid w:val="00191B8E"/>
    <w:rsid w:val="00191C4F"/>
    <w:rsid w:val="00191E8F"/>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1F31"/>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6F5C"/>
    <w:rsid w:val="001A72E3"/>
    <w:rsid w:val="001A73C9"/>
    <w:rsid w:val="001A749F"/>
    <w:rsid w:val="001A754A"/>
    <w:rsid w:val="001B09E3"/>
    <w:rsid w:val="001B0D97"/>
    <w:rsid w:val="001B108C"/>
    <w:rsid w:val="001B158D"/>
    <w:rsid w:val="001B17ED"/>
    <w:rsid w:val="001B29EB"/>
    <w:rsid w:val="001B341A"/>
    <w:rsid w:val="001B3F8D"/>
    <w:rsid w:val="001B42A6"/>
    <w:rsid w:val="001B4CFD"/>
    <w:rsid w:val="001B4DC3"/>
    <w:rsid w:val="001B54DE"/>
    <w:rsid w:val="001B550D"/>
    <w:rsid w:val="001B5A5D"/>
    <w:rsid w:val="001B5B88"/>
    <w:rsid w:val="001B5CDE"/>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4A54"/>
    <w:rsid w:val="001C51D8"/>
    <w:rsid w:val="001C534D"/>
    <w:rsid w:val="001C5621"/>
    <w:rsid w:val="001C59E8"/>
    <w:rsid w:val="001C5ABF"/>
    <w:rsid w:val="001C5DFF"/>
    <w:rsid w:val="001C749E"/>
    <w:rsid w:val="001C77C3"/>
    <w:rsid w:val="001C7A34"/>
    <w:rsid w:val="001C7EE4"/>
    <w:rsid w:val="001D0724"/>
    <w:rsid w:val="001D0D79"/>
    <w:rsid w:val="001D0F8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AD"/>
    <w:rsid w:val="001E13E6"/>
    <w:rsid w:val="001E1D74"/>
    <w:rsid w:val="001E1E1A"/>
    <w:rsid w:val="001E239A"/>
    <w:rsid w:val="001E23D8"/>
    <w:rsid w:val="001E2739"/>
    <w:rsid w:val="001E278F"/>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6C0F"/>
    <w:rsid w:val="001E725E"/>
    <w:rsid w:val="001E7664"/>
    <w:rsid w:val="001E7AED"/>
    <w:rsid w:val="001F00F3"/>
    <w:rsid w:val="001F0439"/>
    <w:rsid w:val="001F0491"/>
    <w:rsid w:val="001F0964"/>
    <w:rsid w:val="001F0DD3"/>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68B4"/>
    <w:rsid w:val="001F7074"/>
    <w:rsid w:val="001F716A"/>
    <w:rsid w:val="001F742A"/>
    <w:rsid w:val="002001A2"/>
    <w:rsid w:val="0020047C"/>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488F"/>
    <w:rsid w:val="0020509B"/>
    <w:rsid w:val="00205283"/>
    <w:rsid w:val="002055C8"/>
    <w:rsid w:val="0020587C"/>
    <w:rsid w:val="0020688A"/>
    <w:rsid w:val="002069B2"/>
    <w:rsid w:val="00206AB7"/>
    <w:rsid w:val="00206C42"/>
    <w:rsid w:val="002071D5"/>
    <w:rsid w:val="002072E3"/>
    <w:rsid w:val="0020788C"/>
    <w:rsid w:val="00207FA3"/>
    <w:rsid w:val="0021049E"/>
    <w:rsid w:val="00210546"/>
    <w:rsid w:val="0021063F"/>
    <w:rsid w:val="0021085C"/>
    <w:rsid w:val="00210FB6"/>
    <w:rsid w:val="002111CB"/>
    <w:rsid w:val="0021199F"/>
    <w:rsid w:val="00211F7F"/>
    <w:rsid w:val="00211F89"/>
    <w:rsid w:val="0021260E"/>
    <w:rsid w:val="00212B73"/>
    <w:rsid w:val="00212C8E"/>
    <w:rsid w:val="002133F4"/>
    <w:rsid w:val="00213CAA"/>
    <w:rsid w:val="00214107"/>
    <w:rsid w:val="0021415D"/>
    <w:rsid w:val="0021418F"/>
    <w:rsid w:val="0021423A"/>
    <w:rsid w:val="002142AF"/>
    <w:rsid w:val="00214970"/>
    <w:rsid w:val="00214B0E"/>
    <w:rsid w:val="00214B95"/>
    <w:rsid w:val="00214DA8"/>
    <w:rsid w:val="00215074"/>
    <w:rsid w:val="00215117"/>
    <w:rsid w:val="00215423"/>
    <w:rsid w:val="00215889"/>
    <w:rsid w:val="002158FA"/>
    <w:rsid w:val="002159EE"/>
    <w:rsid w:val="002159FD"/>
    <w:rsid w:val="00216126"/>
    <w:rsid w:val="00216DDA"/>
    <w:rsid w:val="00216F55"/>
    <w:rsid w:val="00217083"/>
    <w:rsid w:val="0021785C"/>
    <w:rsid w:val="002179D6"/>
    <w:rsid w:val="00217A6B"/>
    <w:rsid w:val="00217BA8"/>
    <w:rsid w:val="00217F0E"/>
    <w:rsid w:val="00220569"/>
    <w:rsid w:val="00220600"/>
    <w:rsid w:val="0022079C"/>
    <w:rsid w:val="00220983"/>
    <w:rsid w:val="00220A9C"/>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4B9"/>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43B"/>
    <w:rsid w:val="00230765"/>
    <w:rsid w:val="00230B27"/>
    <w:rsid w:val="00230D18"/>
    <w:rsid w:val="0023144D"/>
    <w:rsid w:val="002316C3"/>
    <w:rsid w:val="00231914"/>
    <w:rsid w:val="002319E4"/>
    <w:rsid w:val="00231E27"/>
    <w:rsid w:val="00231EE8"/>
    <w:rsid w:val="002320FE"/>
    <w:rsid w:val="00232152"/>
    <w:rsid w:val="002323E8"/>
    <w:rsid w:val="0023313B"/>
    <w:rsid w:val="00233984"/>
    <w:rsid w:val="00233DA1"/>
    <w:rsid w:val="00234466"/>
    <w:rsid w:val="002351E1"/>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0"/>
    <w:rsid w:val="002533CA"/>
    <w:rsid w:val="00253A96"/>
    <w:rsid w:val="0025491B"/>
    <w:rsid w:val="00254B31"/>
    <w:rsid w:val="00254F13"/>
    <w:rsid w:val="00255029"/>
    <w:rsid w:val="002554BD"/>
    <w:rsid w:val="00255960"/>
    <w:rsid w:val="00255D34"/>
    <w:rsid w:val="0025608C"/>
    <w:rsid w:val="002561A4"/>
    <w:rsid w:val="002564FE"/>
    <w:rsid w:val="00256CC7"/>
    <w:rsid w:val="00257543"/>
    <w:rsid w:val="00257C48"/>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54D"/>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D8A"/>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0BC2"/>
    <w:rsid w:val="0028121B"/>
    <w:rsid w:val="002812E7"/>
    <w:rsid w:val="0028154C"/>
    <w:rsid w:val="002815A6"/>
    <w:rsid w:val="002816A6"/>
    <w:rsid w:val="00281C29"/>
    <w:rsid w:val="00281F9D"/>
    <w:rsid w:val="002827D7"/>
    <w:rsid w:val="0028280A"/>
    <w:rsid w:val="00282843"/>
    <w:rsid w:val="002828A3"/>
    <w:rsid w:val="00282AA0"/>
    <w:rsid w:val="00282BC7"/>
    <w:rsid w:val="00282FB4"/>
    <w:rsid w:val="00283570"/>
    <w:rsid w:val="00283831"/>
    <w:rsid w:val="002839DD"/>
    <w:rsid w:val="00283AE9"/>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1A02"/>
    <w:rsid w:val="0029208B"/>
    <w:rsid w:val="00292246"/>
    <w:rsid w:val="00292313"/>
    <w:rsid w:val="0029245A"/>
    <w:rsid w:val="002929D1"/>
    <w:rsid w:val="00292C5D"/>
    <w:rsid w:val="00292EA9"/>
    <w:rsid w:val="00292EB7"/>
    <w:rsid w:val="0029354D"/>
    <w:rsid w:val="00293766"/>
    <w:rsid w:val="00293DA7"/>
    <w:rsid w:val="00293DCB"/>
    <w:rsid w:val="00293F4C"/>
    <w:rsid w:val="0029411E"/>
    <w:rsid w:val="0029482B"/>
    <w:rsid w:val="00294F26"/>
    <w:rsid w:val="00295034"/>
    <w:rsid w:val="00295448"/>
    <w:rsid w:val="002956A0"/>
    <w:rsid w:val="00295A2D"/>
    <w:rsid w:val="00295D9F"/>
    <w:rsid w:val="00295E59"/>
    <w:rsid w:val="00296227"/>
    <w:rsid w:val="00296F44"/>
    <w:rsid w:val="00296FA8"/>
    <w:rsid w:val="00297070"/>
    <w:rsid w:val="00297594"/>
    <w:rsid w:val="0029777D"/>
    <w:rsid w:val="00297BF3"/>
    <w:rsid w:val="00297D7F"/>
    <w:rsid w:val="002A039D"/>
    <w:rsid w:val="002A04B3"/>
    <w:rsid w:val="002A054D"/>
    <w:rsid w:val="002A055E"/>
    <w:rsid w:val="002A0864"/>
    <w:rsid w:val="002A1D4E"/>
    <w:rsid w:val="002A2064"/>
    <w:rsid w:val="002A2469"/>
    <w:rsid w:val="002A2869"/>
    <w:rsid w:val="002A3B15"/>
    <w:rsid w:val="002A3B19"/>
    <w:rsid w:val="002A4E40"/>
    <w:rsid w:val="002A5A68"/>
    <w:rsid w:val="002A6138"/>
    <w:rsid w:val="002A67F8"/>
    <w:rsid w:val="002A71AE"/>
    <w:rsid w:val="002A754E"/>
    <w:rsid w:val="002A77FC"/>
    <w:rsid w:val="002A7A0D"/>
    <w:rsid w:val="002A7AC9"/>
    <w:rsid w:val="002A7B16"/>
    <w:rsid w:val="002B0858"/>
    <w:rsid w:val="002B0CE0"/>
    <w:rsid w:val="002B103B"/>
    <w:rsid w:val="002B20E7"/>
    <w:rsid w:val="002B24D6"/>
    <w:rsid w:val="002B2E9E"/>
    <w:rsid w:val="002B2FFF"/>
    <w:rsid w:val="002B3894"/>
    <w:rsid w:val="002B39FB"/>
    <w:rsid w:val="002B3BBE"/>
    <w:rsid w:val="002B3C15"/>
    <w:rsid w:val="002B3E63"/>
    <w:rsid w:val="002B4333"/>
    <w:rsid w:val="002B4396"/>
    <w:rsid w:val="002B4F37"/>
    <w:rsid w:val="002B52C9"/>
    <w:rsid w:val="002B52ED"/>
    <w:rsid w:val="002B5441"/>
    <w:rsid w:val="002B5937"/>
    <w:rsid w:val="002B5939"/>
    <w:rsid w:val="002B5C01"/>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200"/>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3EE"/>
    <w:rsid w:val="002D2AA5"/>
    <w:rsid w:val="002D34B2"/>
    <w:rsid w:val="002D376C"/>
    <w:rsid w:val="002D378E"/>
    <w:rsid w:val="002D405C"/>
    <w:rsid w:val="002D4184"/>
    <w:rsid w:val="002D4207"/>
    <w:rsid w:val="002D47EE"/>
    <w:rsid w:val="002D48B0"/>
    <w:rsid w:val="002D4F16"/>
    <w:rsid w:val="002D5496"/>
    <w:rsid w:val="002D5B37"/>
    <w:rsid w:val="002D5C93"/>
    <w:rsid w:val="002D5CEE"/>
    <w:rsid w:val="002D5F30"/>
    <w:rsid w:val="002D6228"/>
    <w:rsid w:val="002D647A"/>
    <w:rsid w:val="002D6D2F"/>
    <w:rsid w:val="002D6DDC"/>
    <w:rsid w:val="002D6F25"/>
    <w:rsid w:val="002D73A3"/>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2ADD"/>
    <w:rsid w:val="002E3428"/>
    <w:rsid w:val="002E3B42"/>
    <w:rsid w:val="002E3B6A"/>
    <w:rsid w:val="002E3C03"/>
    <w:rsid w:val="002E42AF"/>
    <w:rsid w:val="002E439F"/>
    <w:rsid w:val="002E5052"/>
    <w:rsid w:val="002E50B3"/>
    <w:rsid w:val="002E53B7"/>
    <w:rsid w:val="002E5891"/>
    <w:rsid w:val="002E59E7"/>
    <w:rsid w:val="002E5D2A"/>
    <w:rsid w:val="002E6CAC"/>
    <w:rsid w:val="002E6DF2"/>
    <w:rsid w:val="002E6E00"/>
    <w:rsid w:val="002E7040"/>
    <w:rsid w:val="002E7757"/>
    <w:rsid w:val="002E7A2C"/>
    <w:rsid w:val="002E7A65"/>
    <w:rsid w:val="002E7C88"/>
    <w:rsid w:val="002E7CAE"/>
    <w:rsid w:val="002F03D4"/>
    <w:rsid w:val="002F0612"/>
    <w:rsid w:val="002F06AC"/>
    <w:rsid w:val="002F0A1F"/>
    <w:rsid w:val="002F186F"/>
    <w:rsid w:val="002F1A0C"/>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A54"/>
    <w:rsid w:val="002F7EFD"/>
    <w:rsid w:val="00300025"/>
    <w:rsid w:val="003001CD"/>
    <w:rsid w:val="003003CE"/>
    <w:rsid w:val="00300640"/>
    <w:rsid w:val="0030068C"/>
    <w:rsid w:val="00300BEC"/>
    <w:rsid w:val="00300C0B"/>
    <w:rsid w:val="00300FD7"/>
    <w:rsid w:val="003010E7"/>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61C"/>
    <w:rsid w:val="0030671F"/>
    <w:rsid w:val="00306A20"/>
    <w:rsid w:val="00306CB3"/>
    <w:rsid w:val="003074D8"/>
    <w:rsid w:val="00307623"/>
    <w:rsid w:val="00307A2F"/>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3AE"/>
    <w:rsid w:val="00315667"/>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96C"/>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174"/>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78"/>
    <w:rsid w:val="00343DD9"/>
    <w:rsid w:val="00344326"/>
    <w:rsid w:val="003445C7"/>
    <w:rsid w:val="00344A47"/>
    <w:rsid w:val="00344ECC"/>
    <w:rsid w:val="00344F0C"/>
    <w:rsid w:val="0034572D"/>
    <w:rsid w:val="0034596E"/>
    <w:rsid w:val="00345FA1"/>
    <w:rsid w:val="00346114"/>
    <w:rsid w:val="00346219"/>
    <w:rsid w:val="00346560"/>
    <w:rsid w:val="00346DB5"/>
    <w:rsid w:val="00346ED1"/>
    <w:rsid w:val="00346F99"/>
    <w:rsid w:val="00347051"/>
    <w:rsid w:val="003472FB"/>
    <w:rsid w:val="003477B1"/>
    <w:rsid w:val="003477EC"/>
    <w:rsid w:val="003478FC"/>
    <w:rsid w:val="00347910"/>
    <w:rsid w:val="00350A70"/>
    <w:rsid w:val="00350F1D"/>
    <w:rsid w:val="0035170A"/>
    <w:rsid w:val="003517CB"/>
    <w:rsid w:val="00351D5F"/>
    <w:rsid w:val="00352325"/>
    <w:rsid w:val="0035245C"/>
    <w:rsid w:val="00352879"/>
    <w:rsid w:val="00353246"/>
    <w:rsid w:val="00353307"/>
    <w:rsid w:val="00353437"/>
    <w:rsid w:val="00353D59"/>
    <w:rsid w:val="003542BA"/>
    <w:rsid w:val="0035434F"/>
    <w:rsid w:val="003553E5"/>
    <w:rsid w:val="003558E9"/>
    <w:rsid w:val="00355F75"/>
    <w:rsid w:val="003561D4"/>
    <w:rsid w:val="0035709D"/>
    <w:rsid w:val="00357380"/>
    <w:rsid w:val="0035787B"/>
    <w:rsid w:val="00360268"/>
    <w:rsid w:val="003602D9"/>
    <w:rsid w:val="003604CE"/>
    <w:rsid w:val="003604F2"/>
    <w:rsid w:val="003608AD"/>
    <w:rsid w:val="00360BC9"/>
    <w:rsid w:val="00360EDB"/>
    <w:rsid w:val="00361177"/>
    <w:rsid w:val="0036135D"/>
    <w:rsid w:val="00361A3F"/>
    <w:rsid w:val="00361BE3"/>
    <w:rsid w:val="0036217B"/>
    <w:rsid w:val="0036296B"/>
    <w:rsid w:val="00362B82"/>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C03"/>
    <w:rsid w:val="00365F10"/>
    <w:rsid w:val="0036601B"/>
    <w:rsid w:val="00366A5B"/>
    <w:rsid w:val="00366A80"/>
    <w:rsid w:val="00366AE5"/>
    <w:rsid w:val="00366DCD"/>
    <w:rsid w:val="00366FBC"/>
    <w:rsid w:val="00367A0D"/>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3D2"/>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27F"/>
    <w:rsid w:val="0038338F"/>
    <w:rsid w:val="00384049"/>
    <w:rsid w:val="00384057"/>
    <w:rsid w:val="00384217"/>
    <w:rsid w:val="00384339"/>
    <w:rsid w:val="00384569"/>
    <w:rsid w:val="003845A8"/>
    <w:rsid w:val="003845F9"/>
    <w:rsid w:val="0038467B"/>
    <w:rsid w:val="00384705"/>
    <w:rsid w:val="00384722"/>
    <w:rsid w:val="00384C0D"/>
    <w:rsid w:val="00384CFA"/>
    <w:rsid w:val="00384F4E"/>
    <w:rsid w:val="00384FEA"/>
    <w:rsid w:val="00385170"/>
    <w:rsid w:val="003856D3"/>
    <w:rsid w:val="00385BC7"/>
    <w:rsid w:val="00385BF0"/>
    <w:rsid w:val="00385FF5"/>
    <w:rsid w:val="0038600E"/>
    <w:rsid w:val="003862F9"/>
    <w:rsid w:val="00386340"/>
    <w:rsid w:val="003865A1"/>
    <w:rsid w:val="00386F42"/>
    <w:rsid w:val="00387212"/>
    <w:rsid w:val="00387287"/>
    <w:rsid w:val="003876CF"/>
    <w:rsid w:val="00387714"/>
    <w:rsid w:val="00387867"/>
    <w:rsid w:val="00387B19"/>
    <w:rsid w:val="0039019C"/>
    <w:rsid w:val="003906DA"/>
    <w:rsid w:val="00390A29"/>
    <w:rsid w:val="00391506"/>
    <w:rsid w:val="00391A60"/>
    <w:rsid w:val="003920FE"/>
    <w:rsid w:val="0039217E"/>
    <w:rsid w:val="0039261B"/>
    <w:rsid w:val="00392B21"/>
    <w:rsid w:val="00392FDC"/>
    <w:rsid w:val="00393352"/>
    <w:rsid w:val="00393717"/>
    <w:rsid w:val="003939FF"/>
    <w:rsid w:val="00394396"/>
    <w:rsid w:val="00394425"/>
    <w:rsid w:val="00394702"/>
    <w:rsid w:val="00394A69"/>
    <w:rsid w:val="00394D8B"/>
    <w:rsid w:val="0039527E"/>
    <w:rsid w:val="00395308"/>
    <w:rsid w:val="00395412"/>
    <w:rsid w:val="00395606"/>
    <w:rsid w:val="00395777"/>
    <w:rsid w:val="00395CE3"/>
    <w:rsid w:val="00396928"/>
    <w:rsid w:val="0039692B"/>
    <w:rsid w:val="003975E4"/>
    <w:rsid w:val="00397D58"/>
    <w:rsid w:val="00397EAC"/>
    <w:rsid w:val="003A0291"/>
    <w:rsid w:val="003A06D0"/>
    <w:rsid w:val="003A0A50"/>
    <w:rsid w:val="003A1C27"/>
    <w:rsid w:val="003A1C5E"/>
    <w:rsid w:val="003A1C5F"/>
    <w:rsid w:val="003A1D6A"/>
    <w:rsid w:val="003A1F70"/>
    <w:rsid w:val="003A1F75"/>
    <w:rsid w:val="003A2223"/>
    <w:rsid w:val="003A23F2"/>
    <w:rsid w:val="003A2575"/>
    <w:rsid w:val="003A2778"/>
    <w:rsid w:val="003A2A0F"/>
    <w:rsid w:val="003A2A87"/>
    <w:rsid w:val="003A2AF8"/>
    <w:rsid w:val="003A2D4F"/>
    <w:rsid w:val="003A361A"/>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343"/>
    <w:rsid w:val="003A7EF3"/>
    <w:rsid w:val="003B0C95"/>
    <w:rsid w:val="003B0D6D"/>
    <w:rsid w:val="003B159C"/>
    <w:rsid w:val="003B1702"/>
    <w:rsid w:val="003B17A1"/>
    <w:rsid w:val="003B18A0"/>
    <w:rsid w:val="003B1BE8"/>
    <w:rsid w:val="003B1C23"/>
    <w:rsid w:val="003B1EC6"/>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00"/>
    <w:rsid w:val="003C0738"/>
    <w:rsid w:val="003C0B65"/>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01"/>
    <w:rsid w:val="003C3926"/>
    <w:rsid w:val="003C459B"/>
    <w:rsid w:val="003C4794"/>
    <w:rsid w:val="003C54D7"/>
    <w:rsid w:val="003C55E9"/>
    <w:rsid w:val="003C62DA"/>
    <w:rsid w:val="003C643E"/>
    <w:rsid w:val="003C6AA5"/>
    <w:rsid w:val="003C70E0"/>
    <w:rsid w:val="003C71BE"/>
    <w:rsid w:val="003C7806"/>
    <w:rsid w:val="003D048F"/>
    <w:rsid w:val="003D04B8"/>
    <w:rsid w:val="003D04CE"/>
    <w:rsid w:val="003D09AD"/>
    <w:rsid w:val="003D109F"/>
    <w:rsid w:val="003D1561"/>
    <w:rsid w:val="003D1806"/>
    <w:rsid w:val="003D1937"/>
    <w:rsid w:val="003D1A3D"/>
    <w:rsid w:val="003D1E60"/>
    <w:rsid w:val="003D1EC4"/>
    <w:rsid w:val="003D20C3"/>
    <w:rsid w:val="003D2478"/>
    <w:rsid w:val="003D2586"/>
    <w:rsid w:val="003D283D"/>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1F0E"/>
    <w:rsid w:val="003E25C6"/>
    <w:rsid w:val="003E2BB2"/>
    <w:rsid w:val="003E2D57"/>
    <w:rsid w:val="003E2D7A"/>
    <w:rsid w:val="003E2EF8"/>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26"/>
    <w:rsid w:val="003E77F4"/>
    <w:rsid w:val="003E7E85"/>
    <w:rsid w:val="003F00DF"/>
    <w:rsid w:val="003F05C7"/>
    <w:rsid w:val="003F0E1B"/>
    <w:rsid w:val="003F1A7F"/>
    <w:rsid w:val="003F1D1B"/>
    <w:rsid w:val="003F2210"/>
    <w:rsid w:val="003F2402"/>
    <w:rsid w:val="003F2470"/>
    <w:rsid w:val="003F2738"/>
    <w:rsid w:val="003F282A"/>
    <w:rsid w:val="003F28D9"/>
    <w:rsid w:val="003F2ACD"/>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AC8"/>
    <w:rsid w:val="00402D5E"/>
    <w:rsid w:val="00402E2B"/>
    <w:rsid w:val="00403871"/>
    <w:rsid w:val="0040395A"/>
    <w:rsid w:val="004039DC"/>
    <w:rsid w:val="00404065"/>
    <w:rsid w:val="004043B4"/>
    <w:rsid w:val="004047F3"/>
    <w:rsid w:val="004048CE"/>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38E"/>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2"/>
    <w:rsid w:val="0041629B"/>
    <w:rsid w:val="00416859"/>
    <w:rsid w:val="00416D82"/>
    <w:rsid w:val="00416DCC"/>
    <w:rsid w:val="004173CA"/>
    <w:rsid w:val="004173DC"/>
    <w:rsid w:val="0041793E"/>
    <w:rsid w:val="00417BC4"/>
    <w:rsid w:val="00417DA2"/>
    <w:rsid w:val="00420386"/>
    <w:rsid w:val="00420598"/>
    <w:rsid w:val="0042085D"/>
    <w:rsid w:val="004209BD"/>
    <w:rsid w:val="00421105"/>
    <w:rsid w:val="00421176"/>
    <w:rsid w:val="00421275"/>
    <w:rsid w:val="004212B2"/>
    <w:rsid w:val="00421423"/>
    <w:rsid w:val="00421667"/>
    <w:rsid w:val="00421798"/>
    <w:rsid w:val="004219C5"/>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60C"/>
    <w:rsid w:val="00425AE8"/>
    <w:rsid w:val="00425C51"/>
    <w:rsid w:val="00425DBE"/>
    <w:rsid w:val="00425DCA"/>
    <w:rsid w:val="004264A0"/>
    <w:rsid w:val="004265D5"/>
    <w:rsid w:val="00426F6E"/>
    <w:rsid w:val="00427057"/>
    <w:rsid w:val="00427248"/>
    <w:rsid w:val="0042760D"/>
    <w:rsid w:val="00430044"/>
    <w:rsid w:val="00430098"/>
    <w:rsid w:val="00430310"/>
    <w:rsid w:val="004305E9"/>
    <w:rsid w:val="00430CBD"/>
    <w:rsid w:val="0043155A"/>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616"/>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2F31"/>
    <w:rsid w:val="004431DC"/>
    <w:rsid w:val="0044339F"/>
    <w:rsid w:val="00443EAE"/>
    <w:rsid w:val="004440EE"/>
    <w:rsid w:val="00444F56"/>
    <w:rsid w:val="00445183"/>
    <w:rsid w:val="00445275"/>
    <w:rsid w:val="00445A2A"/>
    <w:rsid w:val="00445D25"/>
    <w:rsid w:val="00445D2F"/>
    <w:rsid w:val="00445E3A"/>
    <w:rsid w:val="004463CA"/>
    <w:rsid w:val="00446488"/>
    <w:rsid w:val="004468A7"/>
    <w:rsid w:val="00446ECD"/>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78B"/>
    <w:rsid w:val="004528C2"/>
    <w:rsid w:val="004528DF"/>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38C"/>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AB"/>
    <w:rsid w:val="00470FC5"/>
    <w:rsid w:val="00471047"/>
    <w:rsid w:val="0047123A"/>
    <w:rsid w:val="00471B92"/>
    <w:rsid w:val="00471D3A"/>
    <w:rsid w:val="00471DE0"/>
    <w:rsid w:val="00471EC8"/>
    <w:rsid w:val="004720C7"/>
    <w:rsid w:val="00472383"/>
    <w:rsid w:val="004725B2"/>
    <w:rsid w:val="00472C7A"/>
    <w:rsid w:val="004734D0"/>
    <w:rsid w:val="00473507"/>
    <w:rsid w:val="00473D75"/>
    <w:rsid w:val="00474798"/>
    <w:rsid w:val="004747E5"/>
    <w:rsid w:val="00474C08"/>
    <w:rsid w:val="0047556B"/>
    <w:rsid w:val="00475667"/>
    <w:rsid w:val="0047610C"/>
    <w:rsid w:val="0047635B"/>
    <w:rsid w:val="0047666D"/>
    <w:rsid w:val="00476729"/>
    <w:rsid w:val="004770CB"/>
    <w:rsid w:val="004772F6"/>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1A4"/>
    <w:rsid w:val="00483238"/>
    <w:rsid w:val="00483296"/>
    <w:rsid w:val="0048379E"/>
    <w:rsid w:val="00483C80"/>
    <w:rsid w:val="00483C9E"/>
    <w:rsid w:val="00483FC9"/>
    <w:rsid w:val="004852D3"/>
    <w:rsid w:val="004858BD"/>
    <w:rsid w:val="00485991"/>
    <w:rsid w:val="00485D95"/>
    <w:rsid w:val="00485E90"/>
    <w:rsid w:val="004868C3"/>
    <w:rsid w:val="00486FB4"/>
    <w:rsid w:val="004873F9"/>
    <w:rsid w:val="00487FC5"/>
    <w:rsid w:val="004906CC"/>
    <w:rsid w:val="004907EB"/>
    <w:rsid w:val="0049093D"/>
    <w:rsid w:val="00490C23"/>
    <w:rsid w:val="00491035"/>
    <w:rsid w:val="004911F0"/>
    <w:rsid w:val="00491407"/>
    <w:rsid w:val="00491681"/>
    <w:rsid w:val="00491BF1"/>
    <w:rsid w:val="00491C3B"/>
    <w:rsid w:val="00491F9B"/>
    <w:rsid w:val="00492395"/>
    <w:rsid w:val="00492611"/>
    <w:rsid w:val="004926CB"/>
    <w:rsid w:val="004926ED"/>
    <w:rsid w:val="00492ABF"/>
    <w:rsid w:val="00492BAE"/>
    <w:rsid w:val="00492BC5"/>
    <w:rsid w:val="00492F7C"/>
    <w:rsid w:val="004930F5"/>
    <w:rsid w:val="0049327D"/>
    <w:rsid w:val="004933F8"/>
    <w:rsid w:val="00493631"/>
    <w:rsid w:val="00493C66"/>
    <w:rsid w:val="0049467D"/>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9D0"/>
    <w:rsid w:val="004A3BE8"/>
    <w:rsid w:val="004A428B"/>
    <w:rsid w:val="004A45BB"/>
    <w:rsid w:val="004A45E8"/>
    <w:rsid w:val="004A45FE"/>
    <w:rsid w:val="004A46CF"/>
    <w:rsid w:val="004A4945"/>
    <w:rsid w:val="004A56BD"/>
    <w:rsid w:val="004A5775"/>
    <w:rsid w:val="004A57CB"/>
    <w:rsid w:val="004A581D"/>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9D"/>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177F"/>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1B7A"/>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0FE"/>
    <w:rsid w:val="004E04D3"/>
    <w:rsid w:val="004E096B"/>
    <w:rsid w:val="004E0AC3"/>
    <w:rsid w:val="004E0EEF"/>
    <w:rsid w:val="004E1402"/>
    <w:rsid w:val="004E14A5"/>
    <w:rsid w:val="004E15E6"/>
    <w:rsid w:val="004E213B"/>
    <w:rsid w:val="004E2680"/>
    <w:rsid w:val="004E28F9"/>
    <w:rsid w:val="004E32B3"/>
    <w:rsid w:val="004E3337"/>
    <w:rsid w:val="004E33B5"/>
    <w:rsid w:val="004E383D"/>
    <w:rsid w:val="004E38B0"/>
    <w:rsid w:val="004E3A6E"/>
    <w:rsid w:val="004E3BF1"/>
    <w:rsid w:val="004E414F"/>
    <w:rsid w:val="004E417E"/>
    <w:rsid w:val="004E41BD"/>
    <w:rsid w:val="004E424D"/>
    <w:rsid w:val="004E462E"/>
    <w:rsid w:val="004E4831"/>
    <w:rsid w:val="004E491A"/>
    <w:rsid w:val="004E497F"/>
    <w:rsid w:val="004E4CBA"/>
    <w:rsid w:val="004E4E9B"/>
    <w:rsid w:val="004E4FB1"/>
    <w:rsid w:val="004E56DC"/>
    <w:rsid w:val="004E597D"/>
    <w:rsid w:val="004E5E72"/>
    <w:rsid w:val="004E65A9"/>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517"/>
    <w:rsid w:val="004F3EE1"/>
    <w:rsid w:val="004F4498"/>
    <w:rsid w:val="004F472B"/>
    <w:rsid w:val="004F48E3"/>
    <w:rsid w:val="004F4DA3"/>
    <w:rsid w:val="004F51AE"/>
    <w:rsid w:val="004F59F9"/>
    <w:rsid w:val="004F5B4E"/>
    <w:rsid w:val="004F6029"/>
    <w:rsid w:val="004F62A3"/>
    <w:rsid w:val="004F6CED"/>
    <w:rsid w:val="004F713F"/>
    <w:rsid w:val="004F7377"/>
    <w:rsid w:val="004F7824"/>
    <w:rsid w:val="004F7E0B"/>
    <w:rsid w:val="005004F0"/>
    <w:rsid w:val="00500B4A"/>
    <w:rsid w:val="00500E26"/>
    <w:rsid w:val="00500F46"/>
    <w:rsid w:val="005011E6"/>
    <w:rsid w:val="0050172D"/>
    <w:rsid w:val="00501742"/>
    <w:rsid w:val="00501887"/>
    <w:rsid w:val="00501C2E"/>
    <w:rsid w:val="0050208D"/>
    <w:rsid w:val="00502558"/>
    <w:rsid w:val="0050268F"/>
    <w:rsid w:val="005027C1"/>
    <w:rsid w:val="00502C2A"/>
    <w:rsid w:val="005038E0"/>
    <w:rsid w:val="00503AA7"/>
    <w:rsid w:val="00503E97"/>
    <w:rsid w:val="0050417F"/>
    <w:rsid w:val="00504706"/>
    <w:rsid w:val="00504729"/>
    <w:rsid w:val="00504C3C"/>
    <w:rsid w:val="005054EF"/>
    <w:rsid w:val="00505D45"/>
    <w:rsid w:val="00505E24"/>
    <w:rsid w:val="00506008"/>
    <w:rsid w:val="00506557"/>
    <w:rsid w:val="005066BF"/>
    <w:rsid w:val="0050677A"/>
    <w:rsid w:val="00506B5A"/>
    <w:rsid w:val="00507DFA"/>
    <w:rsid w:val="0051001F"/>
    <w:rsid w:val="005101CC"/>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CD3"/>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207"/>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AA7"/>
    <w:rsid w:val="00534B36"/>
    <w:rsid w:val="00534B59"/>
    <w:rsid w:val="00535289"/>
    <w:rsid w:val="00535A9B"/>
    <w:rsid w:val="00536759"/>
    <w:rsid w:val="00536ABA"/>
    <w:rsid w:val="00536ABF"/>
    <w:rsid w:val="00536C12"/>
    <w:rsid w:val="00536CD9"/>
    <w:rsid w:val="00536E1B"/>
    <w:rsid w:val="005371DD"/>
    <w:rsid w:val="005374C9"/>
    <w:rsid w:val="005378C3"/>
    <w:rsid w:val="00537C62"/>
    <w:rsid w:val="00537E42"/>
    <w:rsid w:val="0054089F"/>
    <w:rsid w:val="00540B1D"/>
    <w:rsid w:val="005414BD"/>
    <w:rsid w:val="00541541"/>
    <w:rsid w:val="0054265B"/>
    <w:rsid w:val="0054318A"/>
    <w:rsid w:val="00543B48"/>
    <w:rsid w:val="00543E14"/>
    <w:rsid w:val="00543F7B"/>
    <w:rsid w:val="005440E5"/>
    <w:rsid w:val="00544C5C"/>
    <w:rsid w:val="00544DC3"/>
    <w:rsid w:val="00544E31"/>
    <w:rsid w:val="00545629"/>
    <w:rsid w:val="005456BC"/>
    <w:rsid w:val="0054570D"/>
    <w:rsid w:val="00545740"/>
    <w:rsid w:val="0054586C"/>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3D5"/>
    <w:rsid w:val="0055362C"/>
    <w:rsid w:val="00553EFB"/>
    <w:rsid w:val="00553F01"/>
    <w:rsid w:val="00554252"/>
    <w:rsid w:val="0055483F"/>
    <w:rsid w:val="00554BD8"/>
    <w:rsid w:val="00554E19"/>
    <w:rsid w:val="005556C5"/>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3D6F"/>
    <w:rsid w:val="00564199"/>
    <w:rsid w:val="005641AF"/>
    <w:rsid w:val="005648B0"/>
    <w:rsid w:val="00564C35"/>
    <w:rsid w:val="00564D71"/>
    <w:rsid w:val="00565392"/>
    <w:rsid w:val="0056564F"/>
    <w:rsid w:val="00565AD8"/>
    <w:rsid w:val="00565DEB"/>
    <w:rsid w:val="00566318"/>
    <w:rsid w:val="00566347"/>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ABA"/>
    <w:rsid w:val="00576B43"/>
    <w:rsid w:val="00576E80"/>
    <w:rsid w:val="00576EE7"/>
    <w:rsid w:val="005774A6"/>
    <w:rsid w:val="00577560"/>
    <w:rsid w:val="00577733"/>
    <w:rsid w:val="00577C27"/>
    <w:rsid w:val="00577C94"/>
    <w:rsid w:val="00577FAC"/>
    <w:rsid w:val="00580225"/>
    <w:rsid w:val="005802FB"/>
    <w:rsid w:val="00580DC4"/>
    <w:rsid w:val="00580E8F"/>
    <w:rsid w:val="00581EC9"/>
    <w:rsid w:val="005822F5"/>
    <w:rsid w:val="0058233D"/>
    <w:rsid w:val="005825D4"/>
    <w:rsid w:val="00582809"/>
    <w:rsid w:val="00582C21"/>
    <w:rsid w:val="0058325A"/>
    <w:rsid w:val="00583534"/>
    <w:rsid w:val="00583F3D"/>
    <w:rsid w:val="005843E5"/>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6A1"/>
    <w:rsid w:val="005947B4"/>
    <w:rsid w:val="005948C2"/>
    <w:rsid w:val="00594D7B"/>
    <w:rsid w:val="00595291"/>
    <w:rsid w:val="005956DA"/>
    <w:rsid w:val="0059576F"/>
    <w:rsid w:val="005957D5"/>
    <w:rsid w:val="00595DCA"/>
    <w:rsid w:val="00596DCD"/>
    <w:rsid w:val="005970FB"/>
    <w:rsid w:val="00597618"/>
    <w:rsid w:val="005976E3"/>
    <w:rsid w:val="0059779B"/>
    <w:rsid w:val="00597A7D"/>
    <w:rsid w:val="005A001C"/>
    <w:rsid w:val="005A02EC"/>
    <w:rsid w:val="005A0E5D"/>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0C8"/>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2D72"/>
    <w:rsid w:val="005B3149"/>
    <w:rsid w:val="005B3488"/>
    <w:rsid w:val="005B35D7"/>
    <w:rsid w:val="005B381A"/>
    <w:rsid w:val="005B392A"/>
    <w:rsid w:val="005B3AA3"/>
    <w:rsid w:val="005B3BD6"/>
    <w:rsid w:val="005B3BDD"/>
    <w:rsid w:val="005B3F76"/>
    <w:rsid w:val="005B4496"/>
    <w:rsid w:val="005B4505"/>
    <w:rsid w:val="005B5231"/>
    <w:rsid w:val="005B5688"/>
    <w:rsid w:val="005B5895"/>
    <w:rsid w:val="005B5988"/>
    <w:rsid w:val="005B64AC"/>
    <w:rsid w:val="005B6B39"/>
    <w:rsid w:val="005B6B7A"/>
    <w:rsid w:val="005B6F2C"/>
    <w:rsid w:val="005B6F83"/>
    <w:rsid w:val="005B7196"/>
    <w:rsid w:val="005B7296"/>
    <w:rsid w:val="005B7419"/>
    <w:rsid w:val="005B78B5"/>
    <w:rsid w:val="005B7A3C"/>
    <w:rsid w:val="005B7AA2"/>
    <w:rsid w:val="005B7B70"/>
    <w:rsid w:val="005C0258"/>
    <w:rsid w:val="005C0619"/>
    <w:rsid w:val="005C08B4"/>
    <w:rsid w:val="005C0B23"/>
    <w:rsid w:val="005C18D5"/>
    <w:rsid w:val="005C1B56"/>
    <w:rsid w:val="005C1DDC"/>
    <w:rsid w:val="005C20C1"/>
    <w:rsid w:val="005C227C"/>
    <w:rsid w:val="005C25B5"/>
    <w:rsid w:val="005C2C21"/>
    <w:rsid w:val="005C31C6"/>
    <w:rsid w:val="005C3666"/>
    <w:rsid w:val="005C3B27"/>
    <w:rsid w:val="005C3F92"/>
    <w:rsid w:val="005C4252"/>
    <w:rsid w:val="005C4D97"/>
    <w:rsid w:val="005C4F5C"/>
    <w:rsid w:val="005C4FAC"/>
    <w:rsid w:val="005C4FE3"/>
    <w:rsid w:val="005C536A"/>
    <w:rsid w:val="005C5579"/>
    <w:rsid w:val="005C5993"/>
    <w:rsid w:val="005C5A22"/>
    <w:rsid w:val="005C5F8B"/>
    <w:rsid w:val="005C71BA"/>
    <w:rsid w:val="005C71C1"/>
    <w:rsid w:val="005C74FB"/>
    <w:rsid w:val="005C76A7"/>
    <w:rsid w:val="005C78C1"/>
    <w:rsid w:val="005C7A3C"/>
    <w:rsid w:val="005C7F1D"/>
    <w:rsid w:val="005D0162"/>
    <w:rsid w:val="005D0370"/>
    <w:rsid w:val="005D045B"/>
    <w:rsid w:val="005D0E17"/>
    <w:rsid w:val="005D1089"/>
    <w:rsid w:val="005D15CA"/>
    <w:rsid w:val="005D1602"/>
    <w:rsid w:val="005D1717"/>
    <w:rsid w:val="005D192C"/>
    <w:rsid w:val="005D1DC3"/>
    <w:rsid w:val="005D229D"/>
    <w:rsid w:val="005D24BF"/>
    <w:rsid w:val="005D253D"/>
    <w:rsid w:val="005D26F4"/>
    <w:rsid w:val="005D2BDB"/>
    <w:rsid w:val="005D2FE9"/>
    <w:rsid w:val="005D38F5"/>
    <w:rsid w:val="005D3F1B"/>
    <w:rsid w:val="005D42AF"/>
    <w:rsid w:val="005D4653"/>
    <w:rsid w:val="005D47F3"/>
    <w:rsid w:val="005D4B13"/>
    <w:rsid w:val="005D4E0E"/>
    <w:rsid w:val="005D5561"/>
    <w:rsid w:val="005D5AD0"/>
    <w:rsid w:val="005D6648"/>
    <w:rsid w:val="005D66B5"/>
    <w:rsid w:val="005D6936"/>
    <w:rsid w:val="005D7142"/>
    <w:rsid w:val="005D77D1"/>
    <w:rsid w:val="005D7BAD"/>
    <w:rsid w:val="005E0E62"/>
    <w:rsid w:val="005E1039"/>
    <w:rsid w:val="005E1048"/>
    <w:rsid w:val="005E1953"/>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72B"/>
    <w:rsid w:val="005E6C50"/>
    <w:rsid w:val="005E7D6B"/>
    <w:rsid w:val="005F015B"/>
    <w:rsid w:val="005F0897"/>
    <w:rsid w:val="005F0DFA"/>
    <w:rsid w:val="005F103A"/>
    <w:rsid w:val="005F10B1"/>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6C91"/>
    <w:rsid w:val="005F70BD"/>
    <w:rsid w:val="005F71BC"/>
    <w:rsid w:val="005F740D"/>
    <w:rsid w:val="00600109"/>
    <w:rsid w:val="006001BB"/>
    <w:rsid w:val="00600B5A"/>
    <w:rsid w:val="00600EBB"/>
    <w:rsid w:val="00601098"/>
    <w:rsid w:val="006010A6"/>
    <w:rsid w:val="0060283C"/>
    <w:rsid w:val="0060383B"/>
    <w:rsid w:val="00603AB8"/>
    <w:rsid w:val="00603D1B"/>
    <w:rsid w:val="00603F18"/>
    <w:rsid w:val="0060402A"/>
    <w:rsid w:val="00604EBF"/>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A68"/>
    <w:rsid w:val="00607AF0"/>
    <w:rsid w:val="00607BD4"/>
    <w:rsid w:val="006101D9"/>
    <w:rsid w:val="0061030F"/>
    <w:rsid w:val="006104E6"/>
    <w:rsid w:val="00610905"/>
    <w:rsid w:val="00610EF2"/>
    <w:rsid w:val="0061154D"/>
    <w:rsid w:val="00611B83"/>
    <w:rsid w:val="00612ACD"/>
    <w:rsid w:val="00612D83"/>
    <w:rsid w:val="00613257"/>
    <w:rsid w:val="00613743"/>
    <w:rsid w:val="00613A83"/>
    <w:rsid w:val="00613F99"/>
    <w:rsid w:val="00614191"/>
    <w:rsid w:val="006143CF"/>
    <w:rsid w:val="00614975"/>
    <w:rsid w:val="00614C41"/>
    <w:rsid w:val="00615082"/>
    <w:rsid w:val="0061524C"/>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4"/>
    <w:rsid w:val="0062283A"/>
    <w:rsid w:val="006234A6"/>
    <w:rsid w:val="00623735"/>
    <w:rsid w:val="006238E0"/>
    <w:rsid w:val="00623A32"/>
    <w:rsid w:val="00623AAF"/>
    <w:rsid w:val="0062402D"/>
    <w:rsid w:val="006241CE"/>
    <w:rsid w:val="006243E3"/>
    <w:rsid w:val="00624D03"/>
    <w:rsid w:val="00625817"/>
    <w:rsid w:val="00625B6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24E"/>
    <w:rsid w:val="00641347"/>
    <w:rsid w:val="0064151F"/>
    <w:rsid w:val="00641533"/>
    <w:rsid w:val="00641A8B"/>
    <w:rsid w:val="00641AAF"/>
    <w:rsid w:val="00641E7E"/>
    <w:rsid w:val="00641E8C"/>
    <w:rsid w:val="0064208D"/>
    <w:rsid w:val="00643200"/>
    <w:rsid w:val="00643475"/>
    <w:rsid w:val="0064368D"/>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06"/>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16AC"/>
    <w:rsid w:val="00661FAC"/>
    <w:rsid w:val="0066209D"/>
    <w:rsid w:val="00662247"/>
    <w:rsid w:val="006627A2"/>
    <w:rsid w:val="006634E6"/>
    <w:rsid w:val="006636A6"/>
    <w:rsid w:val="00663A10"/>
    <w:rsid w:val="00663FCB"/>
    <w:rsid w:val="00664788"/>
    <w:rsid w:val="00664EAD"/>
    <w:rsid w:val="0066527E"/>
    <w:rsid w:val="006652B6"/>
    <w:rsid w:val="00665460"/>
    <w:rsid w:val="006655EE"/>
    <w:rsid w:val="006658E1"/>
    <w:rsid w:val="00665A0E"/>
    <w:rsid w:val="00665BDA"/>
    <w:rsid w:val="00665F90"/>
    <w:rsid w:val="0066615D"/>
    <w:rsid w:val="00666803"/>
    <w:rsid w:val="0066697F"/>
    <w:rsid w:val="00666C85"/>
    <w:rsid w:val="00666FE7"/>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5D20"/>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0F0C"/>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1D4"/>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3FD"/>
    <w:rsid w:val="006877F1"/>
    <w:rsid w:val="00687A13"/>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EF2"/>
    <w:rsid w:val="006A4F26"/>
    <w:rsid w:val="006A5320"/>
    <w:rsid w:val="006A5E08"/>
    <w:rsid w:val="006A5E28"/>
    <w:rsid w:val="006A5EE0"/>
    <w:rsid w:val="006A5FBB"/>
    <w:rsid w:val="006A631A"/>
    <w:rsid w:val="006A65C3"/>
    <w:rsid w:val="006A697B"/>
    <w:rsid w:val="006A6CA3"/>
    <w:rsid w:val="006A6DD0"/>
    <w:rsid w:val="006A7223"/>
    <w:rsid w:val="006A756E"/>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69EB"/>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CF7"/>
    <w:rsid w:val="006C5EC9"/>
    <w:rsid w:val="006C6059"/>
    <w:rsid w:val="006C6118"/>
    <w:rsid w:val="006C652C"/>
    <w:rsid w:val="006C6915"/>
    <w:rsid w:val="006C6965"/>
    <w:rsid w:val="006C6BB0"/>
    <w:rsid w:val="006C6BD8"/>
    <w:rsid w:val="006C6F7B"/>
    <w:rsid w:val="006C7522"/>
    <w:rsid w:val="006C75BD"/>
    <w:rsid w:val="006C7601"/>
    <w:rsid w:val="006C7786"/>
    <w:rsid w:val="006C7E63"/>
    <w:rsid w:val="006D00D1"/>
    <w:rsid w:val="006D03F5"/>
    <w:rsid w:val="006D0404"/>
    <w:rsid w:val="006D0445"/>
    <w:rsid w:val="006D08CA"/>
    <w:rsid w:val="006D0A35"/>
    <w:rsid w:val="006D0A5B"/>
    <w:rsid w:val="006D0DE4"/>
    <w:rsid w:val="006D0DF1"/>
    <w:rsid w:val="006D32F0"/>
    <w:rsid w:val="006D3484"/>
    <w:rsid w:val="006D3820"/>
    <w:rsid w:val="006D3AC1"/>
    <w:rsid w:val="006D3E5D"/>
    <w:rsid w:val="006D462D"/>
    <w:rsid w:val="006D465D"/>
    <w:rsid w:val="006D48E0"/>
    <w:rsid w:val="006D4ADA"/>
    <w:rsid w:val="006D4E1F"/>
    <w:rsid w:val="006D54C0"/>
    <w:rsid w:val="006D5789"/>
    <w:rsid w:val="006D59BB"/>
    <w:rsid w:val="006D5F5C"/>
    <w:rsid w:val="006D5FC1"/>
    <w:rsid w:val="006D6106"/>
    <w:rsid w:val="006D6351"/>
    <w:rsid w:val="006D683A"/>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58E"/>
    <w:rsid w:val="006E284C"/>
    <w:rsid w:val="006E28B7"/>
    <w:rsid w:val="006E2A9B"/>
    <w:rsid w:val="006E2AFD"/>
    <w:rsid w:val="006E320A"/>
    <w:rsid w:val="006E32BC"/>
    <w:rsid w:val="006E3310"/>
    <w:rsid w:val="006E35B8"/>
    <w:rsid w:val="006E37B3"/>
    <w:rsid w:val="006E39D9"/>
    <w:rsid w:val="006E3B7A"/>
    <w:rsid w:val="006E3DE0"/>
    <w:rsid w:val="006E433F"/>
    <w:rsid w:val="006E43EF"/>
    <w:rsid w:val="006E4E39"/>
    <w:rsid w:val="006E507C"/>
    <w:rsid w:val="006E521E"/>
    <w:rsid w:val="006E521F"/>
    <w:rsid w:val="006E5575"/>
    <w:rsid w:val="006E565E"/>
    <w:rsid w:val="006E5748"/>
    <w:rsid w:val="006E58DC"/>
    <w:rsid w:val="006E5C60"/>
    <w:rsid w:val="006E5CE9"/>
    <w:rsid w:val="006E5FBC"/>
    <w:rsid w:val="006E6174"/>
    <w:rsid w:val="006E673D"/>
    <w:rsid w:val="006E68F4"/>
    <w:rsid w:val="006E7422"/>
    <w:rsid w:val="006E7723"/>
    <w:rsid w:val="006E786D"/>
    <w:rsid w:val="006E7AC0"/>
    <w:rsid w:val="006E7AE1"/>
    <w:rsid w:val="006E7CFC"/>
    <w:rsid w:val="006E7D3B"/>
    <w:rsid w:val="006E7F11"/>
    <w:rsid w:val="006F0202"/>
    <w:rsid w:val="006F042D"/>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1A"/>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2CCA"/>
    <w:rsid w:val="0070338C"/>
    <w:rsid w:val="0070346E"/>
    <w:rsid w:val="0070441C"/>
    <w:rsid w:val="0070473B"/>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817"/>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16CE4"/>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3E17"/>
    <w:rsid w:val="00724346"/>
    <w:rsid w:val="00724735"/>
    <w:rsid w:val="007248B6"/>
    <w:rsid w:val="0072498B"/>
    <w:rsid w:val="00724D06"/>
    <w:rsid w:val="00724E07"/>
    <w:rsid w:val="00724E75"/>
    <w:rsid w:val="00724E7F"/>
    <w:rsid w:val="007251DB"/>
    <w:rsid w:val="007254EB"/>
    <w:rsid w:val="007257D0"/>
    <w:rsid w:val="00725A35"/>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6A0"/>
    <w:rsid w:val="00733C4F"/>
    <w:rsid w:val="00733F78"/>
    <w:rsid w:val="00734017"/>
    <w:rsid w:val="00734361"/>
    <w:rsid w:val="0073444A"/>
    <w:rsid w:val="007344F1"/>
    <w:rsid w:val="007348B1"/>
    <w:rsid w:val="007348D0"/>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B69"/>
    <w:rsid w:val="00736D7D"/>
    <w:rsid w:val="00736E91"/>
    <w:rsid w:val="0073707D"/>
    <w:rsid w:val="007375A6"/>
    <w:rsid w:val="00737BFD"/>
    <w:rsid w:val="00737E1E"/>
    <w:rsid w:val="00740261"/>
    <w:rsid w:val="007407FF"/>
    <w:rsid w:val="0074083B"/>
    <w:rsid w:val="00740A9E"/>
    <w:rsid w:val="00740E58"/>
    <w:rsid w:val="007415C3"/>
    <w:rsid w:val="00741702"/>
    <w:rsid w:val="00741CC9"/>
    <w:rsid w:val="00742522"/>
    <w:rsid w:val="007429C6"/>
    <w:rsid w:val="00742A68"/>
    <w:rsid w:val="007435BF"/>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3FF"/>
    <w:rsid w:val="00747535"/>
    <w:rsid w:val="007475D5"/>
    <w:rsid w:val="00747B54"/>
    <w:rsid w:val="00747D89"/>
    <w:rsid w:val="00747D8B"/>
    <w:rsid w:val="00750B38"/>
    <w:rsid w:val="00750F5D"/>
    <w:rsid w:val="00751228"/>
    <w:rsid w:val="00751451"/>
    <w:rsid w:val="007522B7"/>
    <w:rsid w:val="00752785"/>
    <w:rsid w:val="00752CE2"/>
    <w:rsid w:val="00753089"/>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3665"/>
    <w:rsid w:val="00764B27"/>
    <w:rsid w:val="00764B3D"/>
    <w:rsid w:val="00764CDE"/>
    <w:rsid w:val="00765281"/>
    <w:rsid w:val="007659D8"/>
    <w:rsid w:val="00765C76"/>
    <w:rsid w:val="00766B52"/>
    <w:rsid w:val="00766BAD"/>
    <w:rsid w:val="007671F4"/>
    <w:rsid w:val="00767796"/>
    <w:rsid w:val="0076799A"/>
    <w:rsid w:val="00767A66"/>
    <w:rsid w:val="007700D1"/>
    <w:rsid w:val="007700F1"/>
    <w:rsid w:val="00770310"/>
    <w:rsid w:val="0077081F"/>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144"/>
    <w:rsid w:val="00777388"/>
    <w:rsid w:val="00777541"/>
    <w:rsid w:val="00777E4D"/>
    <w:rsid w:val="00777F21"/>
    <w:rsid w:val="007803FA"/>
    <w:rsid w:val="00780A80"/>
    <w:rsid w:val="00780FBD"/>
    <w:rsid w:val="00781450"/>
    <w:rsid w:val="0078145B"/>
    <w:rsid w:val="0078177E"/>
    <w:rsid w:val="00781B45"/>
    <w:rsid w:val="00781B8F"/>
    <w:rsid w:val="00782248"/>
    <w:rsid w:val="0078276C"/>
    <w:rsid w:val="00782855"/>
    <w:rsid w:val="007829D8"/>
    <w:rsid w:val="00782BEB"/>
    <w:rsid w:val="0078304C"/>
    <w:rsid w:val="007835F8"/>
    <w:rsid w:val="00783673"/>
    <w:rsid w:val="00783690"/>
    <w:rsid w:val="007839F5"/>
    <w:rsid w:val="00783D27"/>
    <w:rsid w:val="00783D3E"/>
    <w:rsid w:val="00784117"/>
    <w:rsid w:val="007843EC"/>
    <w:rsid w:val="00784C83"/>
    <w:rsid w:val="00784CD0"/>
    <w:rsid w:val="0078519D"/>
    <w:rsid w:val="00785445"/>
    <w:rsid w:val="00785490"/>
    <w:rsid w:val="007855B3"/>
    <w:rsid w:val="00785660"/>
    <w:rsid w:val="007863F2"/>
    <w:rsid w:val="00786608"/>
    <w:rsid w:val="00786E9D"/>
    <w:rsid w:val="00787B42"/>
    <w:rsid w:val="00787FE1"/>
    <w:rsid w:val="0079038D"/>
    <w:rsid w:val="007903A3"/>
    <w:rsid w:val="0079041D"/>
    <w:rsid w:val="00790AD9"/>
    <w:rsid w:val="00790C18"/>
    <w:rsid w:val="00790E55"/>
    <w:rsid w:val="00790F94"/>
    <w:rsid w:val="00791935"/>
    <w:rsid w:val="00791D14"/>
    <w:rsid w:val="00791EDC"/>
    <w:rsid w:val="00791F65"/>
    <w:rsid w:val="0079220E"/>
    <w:rsid w:val="00792234"/>
    <w:rsid w:val="00792553"/>
    <w:rsid w:val="007925EA"/>
    <w:rsid w:val="0079277B"/>
    <w:rsid w:val="0079300A"/>
    <w:rsid w:val="007932CE"/>
    <w:rsid w:val="00793330"/>
    <w:rsid w:val="00793453"/>
    <w:rsid w:val="00793756"/>
    <w:rsid w:val="00793CD8"/>
    <w:rsid w:val="00794231"/>
    <w:rsid w:val="007946B7"/>
    <w:rsid w:val="007947EB"/>
    <w:rsid w:val="00794910"/>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719"/>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3AA5"/>
    <w:rsid w:val="007A43A6"/>
    <w:rsid w:val="007A4536"/>
    <w:rsid w:val="007A4A81"/>
    <w:rsid w:val="007A4C76"/>
    <w:rsid w:val="007A5001"/>
    <w:rsid w:val="007A520B"/>
    <w:rsid w:val="007A528A"/>
    <w:rsid w:val="007A52B3"/>
    <w:rsid w:val="007A55F0"/>
    <w:rsid w:val="007A58A6"/>
    <w:rsid w:val="007A5AB5"/>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098F"/>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CBA"/>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343"/>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6A6"/>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154"/>
    <w:rsid w:val="007E756A"/>
    <w:rsid w:val="007E7C5E"/>
    <w:rsid w:val="007E7E1E"/>
    <w:rsid w:val="007E7FF4"/>
    <w:rsid w:val="007F00D7"/>
    <w:rsid w:val="007F09E4"/>
    <w:rsid w:val="007F0CC1"/>
    <w:rsid w:val="007F11A1"/>
    <w:rsid w:val="007F12A0"/>
    <w:rsid w:val="007F17C6"/>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08D"/>
    <w:rsid w:val="00800189"/>
    <w:rsid w:val="00800735"/>
    <w:rsid w:val="008007A6"/>
    <w:rsid w:val="008008A5"/>
    <w:rsid w:val="00800DAE"/>
    <w:rsid w:val="00801424"/>
    <w:rsid w:val="008014AE"/>
    <w:rsid w:val="008014F7"/>
    <w:rsid w:val="00801A15"/>
    <w:rsid w:val="00801B35"/>
    <w:rsid w:val="00801E8C"/>
    <w:rsid w:val="008022A7"/>
    <w:rsid w:val="00802AAE"/>
    <w:rsid w:val="00802DC5"/>
    <w:rsid w:val="00802E41"/>
    <w:rsid w:val="00802E43"/>
    <w:rsid w:val="00803011"/>
    <w:rsid w:val="00803195"/>
    <w:rsid w:val="00803C70"/>
    <w:rsid w:val="00803DEF"/>
    <w:rsid w:val="00803FAE"/>
    <w:rsid w:val="00804554"/>
    <w:rsid w:val="0080489E"/>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BB1"/>
    <w:rsid w:val="00811FCB"/>
    <w:rsid w:val="00812369"/>
    <w:rsid w:val="008124F0"/>
    <w:rsid w:val="00812707"/>
    <w:rsid w:val="008127B0"/>
    <w:rsid w:val="00812BFF"/>
    <w:rsid w:val="0081375A"/>
    <w:rsid w:val="008138C4"/>
    <w:rsid w:val="008138DA"/>
    <w:rsid w:val="00813F7E"/>
    <w:rsid w:val="0081410C"/>
    <w:rsid w:val="0081452C"/>
    <w:rsid w:val="00814BCF"/>
    <w:rsid w:val="00814F2C"/>
    <w:rsid w:val="008156B2"/>
    <w:rsid w:val="0081588E"/>
    <w:rsid w:val="008158D6"/>
    <w:rsid w:val="00815AE8"/>
    <w:rsid w:val="008160E9"/>
    <w:rsid w:val="00816B32"/>
    <w:rsid w:val="00816E1F"/>
    <w:rsid w:val="00816E2B"/>
    <w:rsid w:val="00816ECE"/>
    <w:rsid w:val="00817196"/>
    <w:rsid w:val="00817905"/>
    <w:rsid w:val="00817C7D"/>
    <w:rsid w:val="00820137"/>
    <w:rsid w:val="00820278"/>
    <w:rsid w:val="00820676"/>
    <w:rsid w:val="00820753"/>
    <w:rsid w:val="0082089B"/>
    <w:rsid w:val="008214D4"/>
    <w:rsid w:val="00821829"/>
    <w:rsid w:val="00821D39"/>
    <w:rsid w:val="008229DA"/>
    <w:rsid w:val="00822A3A"/>
    <w:rsid w:val="00822A84"/>
    <w:rsid w:val="00822CC3"/>
    <w:rsid w:val="00822D4C"/>
    <w:rsid w:val="00823196"/>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9F1"/>
    <w:rsid w:val="00831C5D"/>
    <w:rsid w:val="0083257F"/>
    <w:rsid w:val="00832672"/>
    <w:rsid w:val="0083283A"/>
    <w:rsid w:val="00832971"/>
    <w:rsid w:val="00832D8F"/>
    <w:rsid w:val="00833017"/>
    <w:rsid w:val="00833124"/>
    <w:rsid w:val="0083355B"/>
    <w:rsid w:val="00833A85"/>
    <w:rsid w:val="00833F27"/>
    <w:rsid w:val="00834023"/>
    <w:rsid w:val="00834CDF"/>
    <w:rsid w:val="0083517D"/>
    <w:rsid w:val="008351AF"/>
    <w:rsid w:val="00835413"/>
    <w:rsid w:val="008354DE"/>
    <w:rsid w:val="0083564C"/>
    <w:rsid w:val="00835655"/>
    <w:rsid w:val="00836B14"/>
    <w:rsid w:val="00837529"/>
    <w:rsid w:val="008376AC"/>
    <w:rsid w:val="0083781C"/>
    <w:rsid w:val="008378D1"/>
    <w:rsid w:val="00837916"/>
    <w:rsid w:val="00837E3B"/>
    <w:rsid w:val="00837FE4"/>
    <w:rsid w:val="0084007E"/>
    <w:rsid w:val="00840273"/>
    <w:rsid w:val="008408EC"/>
    <w:rsid w:val="00840CF9"/>
    <w:rsid w:val="0084116C"/>
    <w:rsid w:val="008415F6"/>
    <w:rsid w:val="0084168D"/>
    <w:rsid w:val="00841D43"/>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5A0C"/>
    <w:rsid w:val="00845E7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640"/>
    <w:rsid w:val="00852E5E"/>
    <w:rsid w:val="008530C5"/>
    <w:rsid w:val="00853797"/>
    <w:rsid w:val="00853C12"/>
    <w:rsid w:val="00853F4E"/>
    <w:rsid w:val="008541B1"/>
    <w:rsid w:val="0085429F"/>
    <w:rsid w:val="008548BB"/>
    <w:rsid w:val="00854B67"/>
    <w:rsid w:val="00854F44"/>
    <w:rsid w:val="00855186"/>
    <w:rsid w:val="00856009"/>
    <w:rsid w:val="008563B3"/>
    <w:rsid w:val="008567EB"/>
    <w:rsid w:val="00856911"/>
    <w:rsid w:val="00856927"/>
    <w:rsid w:val="00856B06"/>
    <w:rsid w:val="00856B2C"/>
    <w:rsid w:val="00856C8F"/>
    <w:rsid w:val="00856E07"/>
    <w:rsid w:val="00856E5E"/>
    <w:rsid w:val="00856F17"/>
    <w:rsid w:val="00856F45"/>
    <w:rsid w:val="0085703A"/>
    <w:rsid w:val="00857711"/>
    <w:rsid w:val="0085778F"/>
    <w:rsid w:val="00857D23"/>
    <w:rsid w:val="00857D43"/>
    <w:rsid w:val="00857ECD"/>
    <w:rsid w:val="00857FDB"/>
    <w:rsid w:val="00860CD8"/>
    <w:rsid w:val="00860D7B"/>
    <w:rsid w:val="00860DCA"/>
    <w:rsid w:val="00860E10"/>
    <w:rsid w:val="00860F14"/>
    <w:rsid w:val="008612C0"/>
    <w:rsid w:val="008614FD"/>
    <w:rsid w:val="008618E5"/>
    <w:rsid w:val="00861988"/>
    <w:rsid w:val="00861DCC"/>
    <w:rsid w:val="008620DF"/>
    <w:rsid w:val="00862521"/>
    <w:rsid w:val="008627F8"/>
    <w:rsid w:val="00863856"/>
    <w:rsid w:val="0086451A"/>
    <w:rsid w:val="00864B8B"/>
    <w:rsid w:val="00864C13"/>
    <w:rsid w:val="00864CE7"/>
    <w:rsid w:val="008651B0"/>
    <w:rsid w:val="0086545C"/>
    <w:rsid w:val="008658ED"/>
    <w:rsid w:val="00865FB7"/>
    <w:rsid w:val="00866527"/>
    <w:rsid w:val="00866756"/>
    <w:rsid w:val="00866850"/>
    <w:rsid w:val="00866953"/>
    <w:rsid w:val="008677FD"/>
    <w:rsid w:val="008678EA"/>
    <w:rsid w:val="00867987"/>
    <w:rsid w:val="00867B97"/>
    <w:rsid w:val="00867CF2"/>
    <w:rsid w:val="00867EDF"/>
    <w:rsid w:val="008701C1"/>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79F"/>
    <w:rsid w:val="00877C89"/>
    <w:rsid w:val="00877C9A"/>
    <w:rsid w:val="00877F18"/>
    <w:rsid w:val="00880158"/>
    <w:rsid w:val="0088019D"/>
    <w:rsid w:val="008801B3"/>
    <w:rsid w:val="008807DC"/>
    <w:rsid w:val="0088199B"/>
    <w:rsid w:val="00881AEE"/>
    <w:rsid w:val="00881CCA"/>
    <w:rsid w:val="00881FDD"/>
    <w:rsid w:val="00882135"/>
    <w:rsid w:val="008821B6"/>
    <w:rsid w:val="00882253"/>
    <w:rsid w:val="0088277B"/>
    <w:rsid w:val="00882D2B"/>
    <w:rsid w:val="00882F5F"/>
    <w:rsid w:val="008830B2"/>
    <w:rsid w:val="008833E8"/>
    <w:rsid w:val="0088387E"/>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17F"/>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91"/>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267"/>
    <w:rsid w:val="008A77D8"/>
    <w:rsid w:val="008A7B9F"/>
    <w:rsid w:val="008A7C89"/>
    <w:rsid w:val="008A7F2A"/>
    <w:rsid w:val="008B0299"/>
    <w:rsid w:val="008B02DF"/>
    <w:rsid w:val="008B03C2"/>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3F27"/>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8A9"/>
    <w:rsid w:val="008C092C"/>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8D"/>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386"/>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06"/>
    <w:rsid w:val="008E5262"/>
    <w:rsid w:val="008E5762"/>
    <w:rsid w:val="008E5ADC"/>
    <w:rsid w:val="008E5B57"/>
    <w:rsid w:val="008E633F"/>
    <w:rsid w:val="008E656B"/>
    <w:rsid w:val="008E6E3A"/>
    <w:rsid w:val="008E7583"/>
    <w:rsid w:val="008E7D72"/>
    <w:rsid w:val="008E7D76"/>
    <w:rsid w:val="008F0505"/>
    <w:rsid w:val="008F0A63"/>
    <w:rsid w:val="008F0A9C"/>
    <w:rsid w:val="008F0B29"/>
    <w:rsid w:val="008F0F69"/>
    <w:rsid w:val="008F0FCC"/>
    <w:rsid w:val="008F124D"/>
    <w:rsid w:val="008F19D3"/>
    <w:rsid w:val="008F1EAB"/>
    <w:rsid w:val="008F1F3C"/>
    <w:rsid w:val="008F1F3F"/>
    <w:rsid w:val="008F2C18"/>
    <w:rsid w:val="008F2D67"/>
    <w:rsid w:val="008F2FED"/>
    <w:rsid w:val="008F326B"/>
    <w:rsid w:val="008F33DC"/>
    <w:rsid w:val="008F3D3F"/>
    <w:rsid w:val="008F410D"/>
    <w:rsid w:val="008F4176"/>
    <w:rsid w:val="008F452E"/>
    <w:rsid w:val="008F477F"/>
    <w:rsid w:val="008F49A7"/>
    <w:rsid w:val="008F56DE"/>
    <w:rsid w:val="008F57E1"/>
    <w:rsid w:val="008F58CD"/>
    <w:rsid w:val="008F640F"/>
    <w:rsid w:val="008F650A"/>
    <w:rsid w:val="008F66F3"/>
    <w:rsid w:val="008F6818"/>
    <w:rsid w:val="008F682C"/>
    <w:rsid w:val="008F6D92"/>
    <w:rsid w:val="008F6EAD"/>
    <w:rsid w:val="008F6FC4"/>
    <w:rsid w:val="008F710B"/>
    <w:rsid w:val="008F71CD"/>
    <w:rsid w:val="008F72CE"/>
    <w:rsid w:val="008F7358"/>
    <w:rsid w:val="008F7C00"/>
    <w:rsid w:val="0090004F"/>
    <w:rsid w:val="0090005D"/>
    <w:rsid w:val="00900066"/>
    <w:rsid w:val="0090037A"/>
    <w:rsid w:val="00900B70"/>
    <w:rsid w:val="00900BAD"/>
    <w:rsid w:val="00900FBE"/>
    <w:rsid w:val="00901638"/>
    <w:rsid w:val="00902247"/>
    <w:rsid w:val="00902350"/>
    <w:rsid w:val="009025F3"/>
    <w:rsid w:val="0090308A"/>
    <w:rsid w:val="0090336B"/>
    <w:rsid w:val="00903587"/>
    <w:rsid w:val="009035EE"/>
    <w:rsid w:val="0090360C"/>
    <w:rsid w:val="00903D57"/>
    <w:rsid w:val="009042F3"/>
    <w:rsid w:val="00904A9C"/>
    <w:rsid w:val="00904ACB"/>
    <w:rsid w:val="00904BC1"/>
    <w:rsid w:val="00904D8A"/>
    <w:rsid w:val="00905143"/>
    <w:rsid w:val="009053AA"/>
    <w:rsid w:val="009055D4"/>
    <w:rsid w:val="009055FC"/>
    <w:rsid w:val="00905A55"/>
    <w:rsid w:val="0090680C"/>
    <w:rsid w:val="00906939"/>
    <w:rsid w:val="00906B1A"/>
    <w:rsid w:val="00906C49"/>
    <w:rsid w:val="009072BA"/>
    <w:rsid w:val="009075F5"/>
    <w:rsid w:val="009102E1"/>
    <w:rsid w:val="009102F6"/>
    <w:rsid w:val="009104EF"/>
    <w:rsid w:val="00910B7D"/>
    <w:rsid w:val="00910D9F"/>
    <w:rsid w:val="0091105C"/>
    <w:rsid w:val="009113B4"/>
    <w:rsid w:val="009113DE"/>
    <w:rsid w:val="00911674"/>
    <w:rsid w:val="0091167F"/>
    <w:rsid w:val="009118D4"/>
    <w:rsid w:val="00911BB5"/>
    <w:rsid w:val="00911DFB"/>
    <w:rsid w:val="00912462"/>
    <w:rsid w:val="009126DF"/>
    <w:rsid w:val="009127A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818"/>
    <w:rsid w:val="00914AD8"/>
    <w:rsid w:val="00914F30"/>
    <w:rsid w:val="00915B40"/>
    <w:rsid w:val="00915B7F"/>
    <w:rsid w:val="00915F32"/>
    <w:rsid w:val="00915F9B"/>
    <w:rsid w:val="00916079"/>
    <w:rsid w:val="0091722B"/>
    <w:rsid w:val="00917B25"/>
    <w:rsid w:val="00917C21"/>
    <w:rsid w:val="00917CE9"/>
    <w:rsid w:val="00920668"/>
    <w:rsid w:val="00920BF2"/>
    <w:rsid w:val="00920C7E"/>
    <w:rsid w:val="00920D8C"/>
    <w:rsid w:val="00920F57"/>
    <w:rsid w:val="009214D9"/>
    <w:rsid w:val="00921EEC"/>
    <w:rsid w:val="00922010"/>
    <w:rsid w:val="009221C0"/>
    <w:rsid w:val="0092238A"/>
    <w:rsid w:val="00922671"/>
    <w:rsid w:val="00922AEB"/>
    <w:rsid w:val="00922E85"/>
    <w:rsid w:val="00922F6D"/>
    <w:rsid w:val="0092310A"/>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06"/>
    <w:rsid w:val="00927B4E"/>
    <w:rsid w:val="00927F3E"/>
    <w:rsid w:val="00931554"/>
    <w:rsid w:val="0093177E"/>
    <w:rsid w:val="00931BD9"/>
    <w:rsid w:val="00932A32"/>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2DFD"/>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1AD"/>
    <w:rsid w:val="009506D8"/>
    <w:rsid w:val="009509C4"/>
    <w:rsid w:val="009509F0"/>
    <w:rsid w:val="00950B53"/>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DF7"/>
    <w:rsid w:val="00954E01"/>
    <w:rsid w:val="00954E35"/>
    <w:rsid w:val="00955010"/>
    <w:rsid w:val="009551D4"/>
    <w:rsid w:val="009553BC"/>
    <w:rsid w:val="0095576B"/>
    <w:rsid w:val="00955914"/>
    <w:rsid w:val="009559AF"/>
    <w:rsid w:val="009559BA"/>
    <w:rsid w:val="00955B2B"/>
    <w:rsid w:val="00955C1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1E6F"/>
    <w:rsid w:val="00962190"/>
    <w:rsid w:val="009625DE"/>
    <w:rsid w:val="0096296C"/>
    <w:rsid w:val="00962B93"/>
    <w:rsid w:val="00962F5F"/>
    <w:rsid w:val="00963236"/>
    <w:rsid w:val="0096327D"/>
    <w:rsid w:val="00963324"/>
    <w:rsid w:val="00963A84"/>
    <w:rsid w:val="00963F1F"/>
    <w:rsid w:val="00964128"/>
    <w:rsid w:val="009642EA"/>
    <w:rsid w:val="0096430A"/>
    <w:rsid w:val="00964777"/>
    <w:rsid w:val="00964898"/>
    <w:rsid w:val="00964998"/>
    <w:rsid w:val="00965094"/>
    <w:rsid w:val="0096554B"/>
    <w:rsid w:val="00965705"/>
    <w:rsid w:val="0096584A"/>
    <w:rsid w:val="009658A2"/>
    <w:rsid w:val="00965E14"/>
    <w:rsid w:val="0096647B"/>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79D"/>
    <w:rsid w:val="00972B33"/>
    <w:rsid w:val="00972BFA"/>
    <w:rsid w:val="0097359B"/>
    <w:rsid w:val="00973EB2"/>
    <w:rsid w:val="00974CE0"/>
    <w:rsid w:val="00974F97"/>
    <w:rsid w:val="00975F08"/>
    <w:rsid w:val="00976036"/>
    <w:rsid w:val="0097603D"/>
    <w:rsid w:val="009763EC"/>
    <w:rsid w:val="009763F2"/>
    <w:rsid w:val="00976608"/>
    <w:rsid w:val="00976949"/>
    <w:rsid w:val="00976D75"/>
    <w:rsid w:val="00976F70"/>
    <w:rsid w:val="009772BC"/>
    <w:rsid w:val="00977758"/>
    <w:rsid w:val="00977FFB"/>
    <w:rsid w:val="0098020B"/>
    <w:rsid w:val="00980477"/>
    <w:rsid w:val="0098077E"/>
    <w:rsid w:val="00980987"/>
    <w:rsid w:val="00980B2A"/>
    <w:rsid w:val="00980E3B"/>
    <w:rsid w:val="00980F8E"/>
    <w:rsid w:val="00981780"/>
    <w:rsid w:val="00982753"/>
    <w:rsid w:val="00982D94"/>
    <w:rsid w:val="009830E9"/>
    <w:rsid w:val="009835CF"/>
    <w:rsid w:val="0098371B"/>
    <w:rsid w:val="0098396E"/>
    <w:rsid w:val="00983A02"/>
    <w:rsid w:val="00983D60"/>
    <w:rsid w:val="00984636"/>
    <w:rsid w:val="00984975"/>
    <w:rsid w:val="00984E61"/>
    <w:rsid w:val="00984EE4"/>
    <w:rsid w:val="00985071"/>
    <w:rsid w:val="00985122"/>
    <w:rsid w:val="00985253"/>
    <w:rsid w:val="009853AB"/>
    <w:rsid w:val="009853B3"/>
    <w:rsid w:val="009859DB"/>
    <w:rsid w:val="00985F0E"/>
    <w:rsid w:val="009861B1"/>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2A9"/>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823"/>
    <w:rsid w:val="009A4974"/>
    <w:rsid w:val="009A4A4C"/>
    <w:rsid w:val="009A4CAE"/>
    <w:rsid w:val="009A5CBA"/>
    <w:rsid w:val="009A5E03"/>
    <w:rsid w:val="009A6145"/>
    <w:rsid w:val="009A63EB"/>
    <w:rsid w:val="009A6D84"/>
    <w:rsid w:val="009A7BF5"/>
    <w:rsid w:val="009A7EB4"/>
    <w:rsid w:val="009B0A85"/>
    <w:rsid w:val="009B0AD8"/>
    <w:rsid w:val="009B10CA"/>
    <w:rsid w:val="009B1AAD"/>
    <w:rsid w:val="009B1F30"/>
    <w:rsid w:val="009B2A81"/>
    <w:rsid w:val="009B2AAA"/>
    <w:rsid w:val="009B3346"/>
    <w:rsid w:val="009B3738"/>
    <w:rsid w:val="009B3AC2"/>
    <w:rsid w:val="009B4297"/>
    <w:rsid w:val="009B445F"/>
    <w:rsid w:val="009B4760"/>
    <w:rsid w:val="009B4773"/>
    <w:rsid w:val="009B498F"/>
    <w:rsid w:val="009B4DF4"/>
    <w:rsid w:val="009B564E"/>
    <w:rsid w:val="009B56DE"/>
    <w:rsid w:val="009B5715"/>
    <w:rsid w:val="009B57DA"/>
    <w:rsid w:val="009B5909"/>
    <w:rsid w:val="009B5DC2"/>
    <w:rsid w:val="009B6489"/>
    <w:rsid w:val="009B65DD"/>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6CE"/>
    <w:rsid w:val="009C4CB2"/>
    <w:rsid w:val="009C4EF8"/>
    <w:rsid w:val="009C4F9C"/>
    <w:rsid w:val="009C5308"/>
    <w:rsid w:val="009C5493"/>
    <w:rsid w:val="009C5775"/>
    <w:rsid w:val="009C5FF5"/>
    <w:rsid w:val="009C617A"/>
    <w:rsid w:val="009C647F"/>
    <w:rsid w:val="009C684C"/>
    <w:rsid w:val="009C6BCC"/>
    <w:rsid w:val="009C73D9"/>
    <w:rsid w:val="009C7685"/>
    <w:rsid w:val="009D017C"/>
    <w:rsid w:val="009D0954"/>
    <w:rsid w:val="009D0FAE"/>
    <w:rsid w:val="009D1388"/>
    <w:rsid w:val="009D1482"/>
    <w:rsid w:val="009D16DF"/>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1D5"/>
    <w:rsid w:val="009E4600"/>
    <w:rsid w:val="009E4764"/>
    <w:rsid w:val="009E47A3"/>
    <w:rsid w:val="009E54B9"/>
    <w:rsid w:val="009E590A"/>
    <w:rsid w:val="009E5930"/>
    <w:rsid w:val="009E6015"/>
    <w:rsid w:val="009E66E2"/>
    <w:rsid w:val="009E67B6"/>
    <w:rsid w:val="009E6CE8"/>
    <w:rsid w:val="009E6F19"/>
    <w:rsid w:val="009E722A"/>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887"/>
    <w:rsid w:val="009F5A69"/>
    <w:rsid w:val="009F5AD0"/>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4D8"/>
    <w:rsid w:val="00A048A8"/>
    <w:rsid w:val="00A04B8E"/>
    <w:rsid w:val="00A04F12"/>
    <w:rsid w:val="00A04F49"/>
    <w:rsid w:val="00A04F7B"/>
    <w:rsid w:val="00A04FE1"/>
    <w:rsid w:val="00A05317"/>
    <w:rsid w:val="00A054A7"/>
    <w:rsid w:val="00A05A4B"/>
    <w:rsid w:val="00A0622F"/>
    <w:rsid w:val="00A06292"/>
    <w:rsid w:val="00A06423"/>
    <w:rsid w:val="00A069AD"/>
    <w:rsid w:val="00A06C20"/>
    <w:rsid w:val="00A0747E"/>
    <w:rsid w:val="00A07609"/>
    <w:rsid w:val="00A07A29"/>
    <w:rsid w:val="00A07A83"/>
    <w:rsid w:val="00A07C97"/>
    <w:rsid w:val="00A07D45"/>
    <w:rsid w:val="00A07D72"/>
    <w:rsid w:val="00A10448"/>
    <w:rsid w:val="00A10551"/>
    <w:rsid w:val="00A105C6"/>
    <w:rsid w:val="00A11511"/>
    <w:rsid w:val="00A11DF9"/>
    <w:rsid w:val="00A12E0F"/>
    <w:rsid w:val="00A13633"/>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2D36"/>
    <w:rsid w:val="00A233CB"/>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C74"/>
    <w:rsid w:val="00A30D33"/>
    <w:rsid w:val="00A313D8"/>
    <w:rsid w:val="00A3163C"/>
    <w:rsid w:val="00A3181A"/>
    <w:rsid w:val="00A322E9"/>
    <w:rsid w:val="00A329F7"/>
    <w:rsid w:val="00A32D09"/>
    <w:rsid w:val="00A32E1B"/>
    <w:rsid w:val="00A330E6"/>
    <w:rsid w:val="00A3317E"/>
    <w:rsid w:val="00A331BF"/>
    <w:rsid w:val="00A331C1"/>
    <w:rsid w:val="00A33333"/>
    <w:rsid w:val="00A33671"/>
    <w:rsid w:val="00A3389F"/>
    <w:rsid w:val="00A33916"/>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6D94"/>
    <w:rsid w:val="00A37273"/>
    <w:rsid w:val="00A373FC"/>
    <w:rsid w:val="00A3775C"/>
    <w:rsid w:val="00A377ED"/>
    <w:rsid w:val="00A377F7"/>
    <w:rsid w:val="00A3784C"/>
    <w:rsid w:val="00A37FEE"/>
    <w:rsid w:val="00A40717"/>
    <w:rsid w:val="00A40CC9"/>
    <w:rsid w:val="00A40F99"/>
    <w:rsid w:val="00A40FFC"/>
    <w:rsid w:val="00A4138A"/>
    <w:rsid w:val="00A41578"/>
    <w:rsid w:val="00A4162F"/>
    <w:rsid w:val="00A41B30"/>
    <w:rsid w:val="00A41BCA"/>
    <w:rsid w:val="00A41C9D"/>
    <w:rsid w:val="00A41E10"/>
    <w:rsid w:val="00A41E2B"/>
    <w:rsid w:val="00A422F7"/>
    <w:rsid w:val="00A42349"/>
    <w:rsid w:val="00A42527"/>
    <w:rsid w:val="00A428F8"/>
    <w:rsid w:val="00A42C46"/>
    <w:rsid w:val="00A42C9C"/>
    <w:rsid w:val="00A42D91"/>
    <w:rsid w:val="00A4325C"/>
    <w:rsid w:val="00A437EA"/>
    <w:rsid w:val="00A43CE7"/>
    <w:rsid w:val="00A43CFB"/>
    <w:rsid w:val="00A43F3A"/>
    <w:rsid w:val="00A441DA"/>
    <w:rsid w:val="00A44CB5"/>
    <w:rsid w:val="00A44DEA"/>
    <w:rsid w:val="00A4504C"/>
    <w:rsid w:val="00A4534E"/>
    <w:rsid w:val="00A45840"/>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19A"/>
    <w:rsid w:val="00A576B0"/>
    <w:rsid w:val="00A57F22"/>
    <w:rsid w:val="00A6011D"/>
    <w:rsid w:val="00A60897"/>
    <w:rsid w:val="00A60EB0"/>
    <w:rsid w:val="00A60F47"/>
    <w:rsid w:val="00A61290"/>
    <w:rsid w:val="00A61499"/>
    <w:rsid w:val="00A616A1"/>
    <w:rsid w:val="00A616DA"/>
    <w:rsid w:val="00A61735"/>
    <w:rsid w:val="00A624C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DF8"/>
    <w:rsid w:val="00A65FB0"/>
    <w:rsid w:val="00A660AC"/>
    <w:rsid w:val="00A66404"/>
    <w:rsid w:val="00A66D7C"/>
    <w:rsid w:val="00A67006"/>
    <w:rsid w:val="00A6720C"/>
    <w:rsid w:val="00A67219"/>
    <w:rsid w:val="00A67C96"/>
    <w:rsid w:val="00A67C9E"/>
    <w:rsid w:val="00A67E6C"/>
    <w:rsid w:val="00A67F8E"/>
    <w:rsid w:val="00A7004A"/>
    <w:rsid w:val="00A701B1"/>
    <w:rsid w:val="00A704B5"/>
    <w:rsid w:val="00A707B5"/>
    <w:rsid w:val="00A70AF9"/>
    <w:rsid w:val="00A70E23"/>
    <w:rsid w:val="00A70EDF"/>
    <w:rsid w:val="00A71396"/>
    <w:rsid w:val="00A71B99"/>
    <w:rsid w:val="00A71F4C"/>
    <w:rsid w:val="00A72B8E"/>
    <w:rsid w:val="00A737D8"/>
    <w:rsid w:val="00A737F5"/>
    <w:rsid w:val="00A739C9"/>
    <w:rsid w:val="00A739D0"/>
    <w:rsid w:val="00A74362"/>
    <w:rsid w:val="00A74F45"/>
    <w:rsid w:val="00A74FE2"/>
    <w:rsid w:val="00A754C5"/>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A69"/>
    <w:rsid w:val="00A86B97"/>
    <w:rsid w:val="00A872E4"/>
    <w:rsid w:val="00A879A5"/>
    <w:rsid w:val="00A879E0"/>
    <w:rsid w:val="00A87B3F"/>
    <w:rsid w:val="00A90082"/>
    <w:rsid w:val="00A901AD"/>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6DD"/>
    <w:rsid w:val="00A94A72"/>
    <w:rsid w:val="00A94C5E"/>
    <w:rsid w:val="00A94E4D"/>
    <w:rsid w:val="00A95766"/>
    <w:rsid w:val="00A95E96"/>
    <w:rsid w:val="00A9627F"/>
    <w:rsid w:val="00A96407"/>
    <w:rsid w:val="00A96BEC"/>
    <w:rsid w:val="00A96C3A"/>
    <w:rsid w:val="00A96D29"/>
    <w:rsid w:val="00A96FBE"/>
    <w:rsid w:val="00A97E00"/>
    <w:rsid w:val="00AA009B"/>
    <w:rsid w:val="00AA016F"/>
    <w:rsid w:val="00AA01F6"/>
    <w:rsid w:val="00AA03DB"/>
    <w:rsid w:val="00AA08DE"/>
    <w:rsid w:val="00AA1318"/>
    <w:rsid w:val="00AA13F9"/>
    <w:rsid w:val="00AA152F"/>
    <w:rsid w:val="00AA1AF9"/>
    <w:rsid w:val="00AA1ED6"/>
    <w:rsid w:val="00AA1F01"/>
    <w:rsid w:val="00AA23BD"/>
    <w:rsid w:val="00AA285A"/>
    <w:rsid w:val="00AA2B7A"/>
    <w:rsid w:val="00AA2E43"/>
    <w:rsid w:val="00AA3084"/>
    <w:rsid w:val="00AA30C1"/>
    <w:rsid w:val="00AA3187"/>
    <w:rsid w:val="00AA3751"/>
    <w:rsid w:val="00AA3806"/>
    <w:rsid w:val="00AA398F"/>
    <w:rsid w:val="00AA3A97"/>
    <w:rsid w:val="00AA3DB4"/>
    <w:rsid w:val="00AA417A"/>
    <w:rsid w:val="00AA4A1B"/>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619"/>
    <w:rsid w:val="00AB4AB8"/>
    <w:rsid w:val="00AB4B3D"/>
    <w:rsid w:val="00AB5142"/>
    <w:rsid w:val="00AB5371"/>
    <w:rsid w:val="00AB5FAD"/>
    <w:rsid w:val="00AB655E"/>
    <w:rsid w:val="00AB6ADA"/>
    <w:rsid w:val="00AB6EAC"/>
    <w:rsid w:val="00AB73ED"/>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4FE"/>
    <w:rsid w:val="00AC3805"/>
    <w:rsid w:val="00AC3856"/>
    <w:rsid w:val="00AC38FF"/>
    <w:rsid w:val="00AC3E29"/>
    <w:rsid w:val="00AC4290"/>
    <w:rsid w:val="00AC4617"/>
    <w:rsid w:val="00AC4660"/>
    <w:rsid w:val="00AC49FB"/>
    <w:rsid w:val="00AC4F1D"/>
    <w:rsid w:val="00AC5319"/>
    <w:rsid w:val="00AC5A10"/>
    <w:rsid w:val="00AC6C7A"/>
    <w:rsid w:val="00AC6D1D"/>
    <w:rsid w:val="00AC6E18"/>
    <w:rsid w:val="00AC707F"/>
    <w:rsid w:val="00AC719B"/>
    <w:rsid w:val="00AC72E7"/>
    <w:rsid w:val="00AC78F3"/>
    <w:rsid w:val="00AC7AB2"/>
    <w:rsid w:val="00AC7AED"/>
    <w:rsid w:val="00AC7EE6"/>
    <w:rsid w:val="00AD0A62"/>
    <w:rsid w:val="00AD0AA3"/>
    <w:rsid w:val="00AD0B75"/>
    <w:rsid w:val="00AD0C3C"/>
    <w:rsid w:val="00AD0FB2"/>
    <w:rsid w:val="00AD1D2D"/>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EFD"/>
    <w:rsid w:val="00AD4F79"/>
    <w:rsid w:val="00AD501C"/>
    <w:rsid w:val="00AD5B57"/>
    <w:rsid w:val="00AD5E16"/>
    <w:rsid w:val="00AD6209"/>
    <w:rsid w:val="00AD63FD"/>
    <w:rsid w:val="00AD693C"/>
    <w:rsid w:val="00AD6E56"/>
    <w:rsid w:val="00AD7048"/>
    <w:rsid w:val="00AD7D37"/>
    <w:rsid w:val="00AD7E14"/>
    <w:rsid w:val="00AE0063"/>
    <w:rsid w:val="00AE0698"/>
    <w:rsid w:val="00AE06B6"/>
    <w:rsid w:val="00AE075A"/>
    <w:rsid w:val="00AE0958"/>
    <w:rsid w:val="00AE0CEB"/>
    <w:rsid w:val="00AE11FE"/>
    <w:rsid w:val="00AE142F"/>
    <w:rsid w:val="00AE15DF"/>
    <w:rsid w:val="00AE1836"/>
    <w:rsid w:val="00AE189B"/>
    <w:rsid w:val="00AE228C"/>
    <w:rsid w:val="00AE22A3"/>
    <w:rsid w:val="00AE27AC"/>
    <w:rsid w:val="00AE2A93"/>
    <w:rsid w:val="00AE2D43"/>
    <w:rsid w:val="00AE2FAB"/>
    <w:rsid w:val="00AE39BC"/>
    <w:rsid w:val="00AE3C39"/>
    <w:rsid w:val="00AE3FB8"/>
    <w:rsid w:val="00AE40B4"/>
    <w:rsid w:val="00AE40E0"/>
    <w:rsid w:val="00AE45EB"/>
    <w:rsid w:val="00AE4620"/>
    <w:rsid w:val="00AE4B76"/>
    <w:rsid w:val="00AE4C38"/>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0CEF"/>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0B"/>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29A"/>
    <w:rsid w:val="00B016E4"/>
    <w:rsid w:val="00B0196E"/>
    <w:rsid w:val="00B0213E"/>
    <w:rsid w:val="00B02557"/>
    <w:rsid w:val="00B02A8C"/>
    <w:rsid w:val="00B02AA9"/>
    <w:rsid w:val="00B02D26"/>
    <w:rsid w:val="00B02FA3"/>
    <w:rsid w:val="00B0311D"/>
    <w:rsid w:val="00B0321D"/>
    <w:rsid w:val="00B032E8"/>
    <w:rsid w:val="00B04A74"/>
    <w:rsid w:val="00B04CA1"/>
    <w:rsid w:val="00B05084"/>
    <w:rsid w:val="00B05333"/>
    <w:rsid w:val="00B05D09"/>
    <w:rsid w:val="00B05DE3"/>
    <w:rsid w:val="00B062E1"/>
    <w:rsid w:val="00B072B2"/>
    <w:rsid w:val="00B07D34"/>
    <w:rsid w:val="00B07DC9"/>
    <w:rsid w:val="00B07F10"/>
    <w:rsid w:val="00B10458"/>
    <w:rsid w:val="00B104A1"/>
    <w:rsid w:val="00B106A6"/>
    <w:rsid w:val="00B10A86"/>
    <w:rsid w:val="00B10B43"/>
    <w:rsid w:val="00B11396"/>
    <w:rsid w:val="00B113FF"/>
    <w:rsid w:val="00B11952"/>
    <w:rsid w:val="00B11B62"/>
    <w:rsid w:val="00B120B8"/>
    <w:rsid w:val="00B12569"/>
    <w:rsid w:val="00B125E1"/>
    <w:rsid w:val="00B12912"/>
    <w:rsid w:val="00B12982"/>
    <w:rsid w:val="00B12E3E"/>
    <w:rsid w:val="00B131A0"/>
    <w:rsid w:val="00B136A2"/>
    <w:rsid w:val="00B13810"/>
    <w:rsid w:val="00B13BAB"/>
    <w:rsid w:val="00B13C9C"/>
    <w:rsid w:val="00B14DAF"/>
    <w:rsid w:val="00B156B7"/>
    <w:rsid w:val="00B157F9"/>
    <w:rsid w:val="00B15AD0"/>
    <w:rsid w:val="00B15CA9"/>
    <w:rsid w:val="00B15CC9"/>
    <w:rsid w:val="00B15FF4"/>
    <w:rsid w:val="00B16157"/>
    <w:rsid w:val="00B165D1"/>
    <w:rsid w:val="00B171FC"/>
    <w:rsid w:val="00B17A2D"/>
    <w:rsid w:val="00B2009B"/>
    <w:rsid w:val="00B201BD"/>
    <w:rsid w:val="00B20256"/>
    <w:rsid w:val="00B202EC"/>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6FD0"/>
    <w:rsid w:val="00B2763F"/>
    <w:rsid w:val="00B27AAC"/>
    <w:rsid w:val="00B27B8C"/>
    <w:rsid w:val="00B27F8E"/>
    <w:rsid w:val="00B300CF"/>
    <w:rsid w:val="00B30694"/>
    <w:rsid w:val="00B30929"/>
    <w:rsid w:val="00B30AB6"/>
    <w:rsid w:val="00B30C72"/>
    <w:rsid w:val="00B30FF5"/>
    <w:rsid w:val="00B3133D"/>
    <w:rsid w:val="00B3136F"/>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6E85"/>
    <w:rsid w:val="00B372AA"/>
    <w:rsid w:val="00B37457"/>
    <w:rsid w:val="00B3796A"/>
    <w:rsid w:val="00B37A07"/>
    <w:rsid w:val="00B37AD9"/>
    <w:rsid w:val="00B37EE4"/>
    <w:rsid w:val="00B37F82"/>
    <w:rsid w:val="00B403DC"/>
    <w:rsid w:val="00B40445"/>
    <w:rsid w:val="00B40607"/>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721"/>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294"/>
    <w:rsid w:val="00B5741C"/>
    <w:rsid w:val="00B57540"/>
    <w:rsid w:val="00B579CD"/>
    <w:rsid w:val="00B57E9F"/>
    <w:rsid w:val="00B57EAA"/>
    <w:rsid w:val="00B57EC3"/>
    <w:rsid w:val="00B60751"/>
    <w:rsid w:val="00B608BD"/>
    <w:rsid w:val="00B60A5A"/>
    <w:rsid w:val="00B61056"/>
    <w:rsid w:val="00B61223"/>
    <w:rsid w:val="00B61232"/>
    <w:rsid w:val="00B6158C"/>
    <w:rsid w:val="00B617DB"/>
    <w:rsid w:val="00B61CD3"/>
    <w:rsid w:val="00B623AB"/>
    <w:rsid w:val="00B625DD"/>
    <w:rsid w:val="00B628B1"/>
    <w:rsid w:val="00B629C9"/>
    <w:rsid w:val="00B62DE7"/>
    <w:rsid w:val="00B62F2E"/>
    <w:rsid w:val="00B63378"/>
    <w:rsid w:val="00B6338C"/>
    <w:rsid w:val="00B635DC"/>
    <w:rsid w:val="00B63836"/>
    <w:rsid w:val="00B63ACD"/>
    <w:rsid w:val="00B646B9"/>
    <w:rsid w:val="00B64797"/>
    <w:rsid w:val="00B64B6B"/>
    <w:rsid w:val="00B64EDF"/>
    <w:rsid w:val="00B64FFE"/>
    <w:rsid w:val="00B6569B"/>
    <w:rsid w:val="00B656C9"/>
    <w:rsid w:val="00B65AB9"/>
    <w:rsid w:val="00B66305"/>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5B2"/>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3D8"/>
    <w:rsid w:val="00B765DC"/>
    <w:rsid w:val="00B76813"/>
    <w:rsid w:val="00B76B76"/>
    <w:rsid w:val="00B76E48"/>
    <w:rsid w:val="00B773EF"/>
    <w:rsid w:val="00B77733"/>
    <w:rsid w:val="00B77B54"/>
    <w:rsid w:val="00B77B99"/>
    <w:rsid w:val="00B77C45"/>
    <w:rsid w:val="00B80277"/>
    <w:rsid w:val="00B80F19"/>
    <w:rsid w:val="00B81270"/>
    <w:rsid w:val="00B81A6C"/>
    <w:rsid w:val="00B81C64"/>
    <w:rsid w:val="00B8202F"/>
    <w:rsid w:val="00B8258A"/>
    <w:rsid w:val="00B82D8C"/>
    <w:rsid w:val="00B834E9"/>
    <w:rsid w:val="00B840F4"/>
    <w:rsid w:val="00B84244"/>
    <w:rsid w:val="00B84D5E"/>
    <w:rsid w:val="00B84D8C"/>
    <w:rsid w:val="00B85577"/>
    <w:rsid w:val="00B85B24"/>
    <w:rsid w:val="00B85D2D"/>
    <w:rsid w:val="00B85DB6"/>
    <w:rsid w:val="00B85DE5"/>
    <w:rsid w:val="00B86048"/>
    <w:rsid w:val="00B8616C"/>
    <w:rsid w:val="00B861D9"/>
    <w:rsid w:val="00B86612"/>
    <w:rsid w:val="00B86F2F"/>
    <w:rsid w:val="00B876E6"/>
    <w:rsid w:val="00B87754"/>
    <w:rsid w:val="00B8788E"/>
    <w:rsid w:val="00B87943"/>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89C"/>
    <w:rsid w:val="00B95A23"/>
    <w:rsid w:val="00B95DAC"/>
    <w:rsid w:val="00B95DEC"/>
    <w:rsid w:val="00B961F6"/>
    <w:rsid w:val="00B9637B"/>
    <w:rsid w:val="00B96723"/>
    <w:rsid w:val="00B96A11"/>
    <w:rsid w:val="00B97DA2"/>
    <w:rsid w:val="00BA032A"/>
    <w:rsid w:val="00BA0859"/>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E3C"/>
    <w:rsid w:val="00BA6F85"/>
    <w:rsid w:val="00BA7081"/>
    <w:rsid w:val="00BA76E0"/>
    <w:rsid w:val="00BA78D9"/>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5A74"/>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6C50"/>
    <w:rsid w:val="00BC7354"/>
    <w:rsid w:val="00BC73AC"/>
    <w:rsid w:val="00BC79B1"/>
    <w:rsid w:val="00BC7A03"/>
    <w:rsid w:val="00BC7DE2"/>
    <w:rsid w:val="00BD07C6"/>
    <w:rsid w:val="00BD07CD"/>
    <w:rsid w:val="00BD0AC4"/>
    <w:rsid w:val="00BD0E35"/>
    <w:rsid w:val="00BD103F"/>
    <w:rsid w:val="00BD185F"/>
    <w:rsid w:val="00BD2761"/>
    <w:rsid w:val="00BD2E3C"/>
    <w:rsid w:val="00BD2E67"/>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D42"/>
    <w:rsid w:val="00BD6FAF"/>
    <w:rsid w:val="00BD70A7"/>
    <w:rsid w:val="00BD756F"/>
    <w:rsid w:val="00BD7B97"/>
    <w:rsid w:val="00BE02E8"/>
    <w:rsid w:val="00BE05B4"/>
    <w:rsid w:val="00BE061B"/>
    <w:rsid w:val="00BE07F7"/>
    <w:rsid w:val="00BE0B62"/>
    <w:rsid w:val="00BE0C44"/>
    <w:rsid w:val="00BE1234"/>
    <w:rsid w:val="00BE1675"/>
    <w:rsid w:val="00BE20CC"/>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5BB"/>
    <w:rsid w:val="00BE5B45"/>
    <w:rsid w:val="00BE60E4"/>
    <w:rsid w:val="00BE6164"/>
    <w:rsid w:val="00BE6326"/>
    <w:rsid w:val="00BE6474"/>
    <w:rsid w:val="00BE64BD"/>
    <w:rsid w:val="00BE6617"/>
    <w:rsid w:val="00BE6715"/>
    <w:rsid w:val="00BE6CD8"/>
    <w:rsid w:val="00BE6CF8"/>
    <w:rsid w:val="00BE6F0A"/>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3EE"/>
    <w:rsid w:val="00BF4680"/>
    <w:rsid w:val="00BF49EB"/>
    <w:rsid w:val="00BF4A47"/>
    <w:rsid w:val="00BF4BA6"/>
    <w:rsid w:val="00BF4D29"/>
    <w:rsid w:val="00BF4DDA"/>
    <w:rsid w:val="00BF4F03"/>
    <w:rsid w:val="00BF50E1"/>
    <w:rsid w:val="00BF522B"/>
    <w:rsid w:val="00BF53D2"/>
    <w:rsid w:val="00BF57F1"/>
    <w:rsid w:val="00BF6655"/>
    <w:rsid w:val="00BF6718"/>
    <w:rsid w:val="00BF6B83"/>
    <w:rsid w:val="00BF6CF9"/>
    <w:rsid w:val="00BF72C4"/>
    <w:rsid w:val="00BF74C7"/>
    <w:rsid w:val="00BF7B86"/>
    <w:rsid w:val="00BF7E48"/>
    <w:rsid w:val="00BF7EAF"/>
    <w:rsid w:val="00C00B01"/>
    <w:rsid w:val="00C00F4A"/>
    <w:rsid w:val="00C01134"/>
    <w:rsid w:val="00C01518"/>
    <w:rsid w:val="00C01597"/>
    <w:rsid w:val="00C015A6"/>
    <w:rsid w:val="00C015F1"/>
    <w:rsid w:val="00C01836"/>
    <w:rsid w:val="00C01A59"/>
    <w:rsid w:val="00C01BD1"/>
    <w:rsid w:val="00C01F33"/>
    <w:rsid w:val="00C02421"/>
    <w:rsid w:val="00C028A6"/>
    <w:rsid w:val="00C0294A"/>
    <w:rsid w:val="00C02CC6"/>
    <w:rsid w:val="00C02EE2"/>
    <w:rsid w:val="00C031B5"/>
    <w:rsid w:val="00C03C42"/>
    <w:rsid w:val="00C040E1"/>
    <w:rsid w:val="00C040F7"/>
    <w:rsid w:val="00C04102"/>
    <w:rsid w:val="00C0424F"/>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93A"/>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5E6C"/>
    <w:rsid w:val="00C1608A"/>
    <w:rsid w:val="00C16196"/>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255"/>
    <w:rsid w:val="00C23840"/>
    <w:rsid w:val="00C243C2"/>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98B"/>
    <w:rsid w:val="00C31A16"/>
    <w:rsid w:val="00C31B0C"/>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977"/>
    <w:rsid w:val="00C37CB2"/>
    <w:rsid w:val="00C40B8A"/>
    <w:rsid w:val="00C40FA7"/>
    <w:rsid w:val="00C40FAC"/>
    <w:rsid w:val="00C41625"/>
    <w:rsid w:val="00C41926"/>
    <w:rsid w:val="00C426AF"/>
    <w:rsid w:val="00C42ED9"/>
    <w:rsid w:val="00C42F20"/>
    <w:rsid w:val="00C43113"/>
    <w:rsid w:val="00C43412"/>
    <w:rsid w:val="00C4371B"/>
    <w:rsid w:val="00C43F87"/>
    <w:rsid w:val="00C440F9"/>
    <w:rsid w:val="00C4410B"/>
    <w:rsid w:val="00C445B9"/>
    <w:rsid w:val="00C4497D"/>
    <w:rsid w:val="00C44A47"/>
    <w:rsid w:val="00C4503B"/>
    <w:rsid w:val="00C4564D"/>
    <w:rsid w:val="00C456EF"/>
    <w:rsid w:val="00C459EB"/>
    <w:rsid w:val="00C45E82"/>
    <w:rsid w:val="00C462A8"/>
    <w:rsid w:val="00C46426"/>
    <w:rsid w:val="00C46456"/>
    <w:rsid w:val="00C464D9"/>
    <w:rsid w:val="00C468BA"/>
    <w:rsid w:val="00C46BC6"/>
    <w:rsid w:val="00C47121"/>
    <w:rsid w:val="00C473A5"/>
    <w:rsid w:val="00C47911"/>
    <w:rsid w:val="00C47958"/>
    <w:rsid w:val="00C47982"/>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90"/>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CCB"/>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459"/>
    <w:rsid w:val="00C70697"/>
    <w:rsid w:val="00C710FA"/>
    <w:rsid w:val="00C71A5A"/>
    <w:rsid w:val="00C71C14"/>
    <w:rsid w:val="00C72093"/>
    <w:rsid w:val="00C727AD"/>
    <w:rsid w:val="00C727F6"/>
    <w:rsid w:val="00C72EF4"/>
    <w:rsid w:val="00C72F85"/>
    <w:rsid w:val="00C735F0"/>
    <w:rsid w:val="00C73729"/>
    <w:rsid w:val="00C73935"/>
    <w:rsid w:val="00C744FE"/>
    <w:rsid w:val="00C74762"/>
    <w:rsid w:val="00C74D3E"/>
    <w:rsid w:val="00C7559B"/>
    <w:rsid w:val="00C755EF"/>
    <w:rsid w:val="00C758FA"/>
    <w:rsid w:val="00C75D2F"/>
    <w:rsid w:val="00C7656E"/>
    <w:rsid w:val="00C76659"/>
    <w:rsid w:val="00C7666C"/>
    <w:rsid w:val="00C767BE"/>
    <w:rsid w:val="00C76E3C"/>
    <w:rsid w:val="00C76FA4"/>
    <w:rsid w:val="00C77611"/>
    <w:rsid w:val="00C801A7"/>
    <w:rsid w:val="00C80337"/>
    <w:rsid w:val="00C80809"/>
    <w:rsid w:val="00C8083F"/>
    <w:rsid w:val="00C81568"/>
    <w:rsid w:val="00C81A0E"/>
    <w:rsid w:val="00C81A5C"/>
    <w:rsid w:val="00C828F8"/>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255"/>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BCE"/>
    <w:rsid w:val="00C93C4B"/>
    <w:rsid w:val="00C944AB"/>
    <w:rsid w:val="00C94519"/>
    <w:rsid w:val="00C94730"/>
    <w:rsid w:val="00C94E1C"/>
    <w:rsid w:val="00C94EEC"/>
    <w:rsid w:val="00C94F6B"/>
    <w:rsid w:val="00C95018"/>
    <w:rsid w:val="00C9511B"/>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730"/>
    <w:rsid w:val="00CA0863"/>
    <w:rsid w:val="00CA0B97"/>
    <w:rsid w:val="00CA1133"/>
    <w:rsid w:val="00CA181E"/>
    <w:rsid w:val="00CA1C37"/>
    <w:rsid w:val="00CA1E64"/>
    <w:rsid w:val="00CA1EA5"/>
    <w:rsid w:val="00CA1ED8"/>
    <w:rsid w:val="00CA2661"/>
    <w:rsid w:val="00CA2AB8"/>
    <w:rsid w:val="00CA2FC4"/>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72C"/>
    <w:rsid w:val="00CA6DDC"/>
    <w:rsid w:val="00CA7020"/>
    <w:rsid w:val="00CA7608"/>
    <w:rsid w:val="00CA7BAB"/>
    <w:rsid w:val="00CB01D7"/>
    <w:rsid w:val="00CB033E"/>
    <w:rsid w:val="00CB03BB"/>
    <w:rsid w:val="00CB0BB9"/>
    <w:rsid w:val="00CB14BE"/>
    <w:rsid w:val="00CB1654"/>
    <w:rsid w:val="00CB1884"/>
    <w:rsid w:val="00CB1F63"/>
    <w:rsid w:val="00CB2C61"/>
    <w:rsid w:val="00CB316E"/>
    <w:rsid w:val="00CB3728"/>
    <w:rsid w:val="00CB3979"/>
    <w:rsid w:val="00CB3F6F"/>
    <w:rsid w:val="00CB479D"/>
    <w:rsid w:val="00CB4FAC"/>
    <w:rsid w:val="00CB574F"/>
    <w:rsid w:val="00CB59FA"/>
    <w:rsid w:val="00CB5F9A"/>
    <w:rsid w:val="00CB61D0"/>
    <w:rsid w:val="00CB6224"/>
    <w:rsid w:val="00CB6855"/>
    <w:rsid w:val="00CB7170"/>
    <w:rsid w:val="00CB733F"/>
    <w:rsid w:val="00CB7832"/>
    <w:rsid w:val="00CB7A89"/>
    <w:rsid w:val="00CB7C72"/>
    <w:rsid w:val="00CC040E"/>
    <w:rsid w:val="00CC06FC"/>
    <w:rsid w:val="00CC089A"/>
    <w:rsid w:val="00CC08B2"/>
    <w:rsid w:val="00CC0D29"/>
    <w:rsid w:val="00CC111F"/>
    <w:rsid w:val="00CC140C"/>
    <w:rsid w:val="00CC141D"/>
    <w:rsid w:val="00CC1B67"/>
    <w:rsid w:val="00CC1C3E"/>
    <w:rsid w:val="00CC1C6B"/>
    <w:rsid w:val="00CC2011"/>
    <w:rsid w:val="00CC26B7"/>
    <w:rsid w:val="00CC2820"/>
    <w:rsid w:val="00CC2889"/>
    <w:rsid w:val="00CC28C9"/>
    <w:rsid w:val="00CC292A"/>
    <w:rsid w:val="00CC29E5"/>
    <w:rsid w:val="00CC30A8"/>
    <w:rsid w:val="00CC31D6"/>
    <w:rsid w:val="00CC343E"/>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6DC5"/>
    <w:rsid w:val="00CC70C3"/>
    <w:rsid w:val="00CC738F"/>
    <w:rsid w:val="00CC7453"/>
    <w:rsid w:val="00CC78F3"/>
    <w:rsid w:val="00CC7AB1"/>
    <w:rsid w:val="00CC7B45"/>
    <w:rsid w:val="00CC7D5C"/>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1DF8"/>
    <w:rsid w:val="00CE20B2"/>
    <w:rsid w:val="00CE21F0"/>
    <w:rsid w:val="00CE274C"/>
    <w:rsid w:val="00CE28F7"/>
    <w:rsid w:val="00CE2901"/>
    <w:rsid w:val="00CE2AD8"/>
    <w:rsid w:val="00CE3BB9"/>
    <w:rsid w:val="00CE3EC1"/>
    <w:rsid w:val="00CE455E"/>
    <w:rsid w:val="00CE46A2"/>
    <w:rsid w:val="00CE476C"/>
    <w:rsid w:val="00CE49BD"/>
    <w:rsid w:val="00CE4B15"/>
    <w:rsid w:val="00CE501F"/>
    <w:rsid w:val="00CE514B"/>
    <w:rsid w:val="00CE5218"/>
    <w:rsid w:val="00CE52D1"/>
    <w:rsid w:val="00CE5C5C"/>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6AA"/>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103"/>
    <w:rsid w:val="00D0319A"/>
    <w:rsid w:val="00D0340E"/>
    <w:rsid w:val="00D0349B"/>
    <w:rsid w:val="00D034FB"/>
    <w:rsid w:val="00D036C7"/>
    <w:rsid w:val="00D03A3F"/>
    <w:rsid w:val="00D03A8F"/>
    <w:rsid w:val="00D0435A"/>
    <w:rsid w:val="00D046BC"/>
    <w:rsid w:val="00D047DE"/>
    <w:rsid w:val="00D04921"/>
    <w:rsid w:val="00D04A6A"/>
    <w:rsid w:val="00D0539B"/>
    <w:rsid w:val="00D057CA"/>
    <w:rsid w:val="00D05874"/>
    <w:rsid w:val="00D05A84"/>
    <w:rsid w:val="00D06540"/>
    <w:rsid w:val="00D06712"/>
    <w:rsid w:val="00D06717"/>
    <w:rsid w:val="00D06F9E"/>
    <w:rsid w:val="00D07103"/>
    <w:rsid w:val="00D0738A"/>
    <w:rsid w:val="00D07629"/>
    <w:rsid w:val="00D078AB"/>
    <w:rsid w:val="00D07A58"/>
    <w:rsid w:val="00D07C72"/>
    <w:rsid w:val="00D10229"/>
    <w:rsid w:val="00D10249"/>
    <w:rsid w:val="00D105E4"/>
    <w:rsid w:val="00D10831"/>
    <w:rsid w:val="00D10840"/>
    <w:rsid w:val="00D10A4A"/>
    <w:rsid w:val="00D10E57"/>
    <w:rsid w:val="00D115C3"/>
    <w:rsid w:val="00D1176C"/>
    <w:rsid w:val="00D11897"/>
    <w:rsid w:val="00D118BF"/>
    <w:rsid w:val="00D11DB9"/>
    <w:rsid w:val="00D121A9"/>
    <w:rsid w:val="00D13135"/>
    <w:rsid w:val="00D1388B"/>
    <w:rsid w:val="00D13E0E"/>
    <w:rsid w:val="00D13E4E"/>
    <w:rsid w:val="00D13F2D"/>
    <w:rsid w:val="00D1466F"/>
    <w:rsid w:val="00D146B1"/>
    <w:rsid w:val="00D14916"/>
    <w:rsid w:val="00D149AA"/>
    <w:rsid w:val="00D15096"/>
    <w:rsid w:val="00D15358"/>
    <w:rsid w:val="00D15BA4"/>
    <w:rsid w:val="00D15F96"/>
    <w:rsid w:val="00D16051"/>
    <w:rsid w:val="00D167C4"/>
    <w:rsid w:val="00D1718C"/>
    <w:rsid w:val="00D1739C"/>
    <w:rsid w:val="00D17564"/>
    <w:rsid w:val="00D175A9"/>
    <w:rsid w:val="00D176C5"/>
    <w:rsid w:val="00D179DD"/>
    <w:rsid w:val="00D200E5"/>
    <w:rsid w:val="00D20270"/>
    <w:rsid w:val="00D20EB2"/>
    <w:rsid w:val="00D20ECF"/>
    <w:rsid w:val="00D20ED6"/>
    <w:rsid w:val="00D21437"/>
    <w:rsid w:val="00D2143E"/>
    <w:rsid w:val="00D2165B"/>
    <w:rsid w:val="00D22AB5"/>
    <w:rsid w:val="00D22E25"/>
    <w:rsid w:val="00D22FE9"/>
    <w:rsid w:val="00D232E2"/>
    <w:rsid w:val="00D234F5"/>
    <w:rsid w:val="00D235EC"/>
    <w:rsid w:val="00D23675"/>
    <w:rsid w:val="00D236B4"/>
    <w:rsid w:val="00D23983"/>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2AFE"/>
    <w:rsid w:val="00D3305D"/>
    <w:rsid w:val="00D331A0"/>
    <w:rsid w:val="00D33210"/>
    <w:rsid w:val="00D33949"/>
    <w:rsid w:val="00D33CBB"/>
    <w:rsid w:val="00D34100"/>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03A"/>
    <w:rsid w:val="00D37D87"/>
    <w:rsid w:val="00D37F64"/>
    <w:rsid w:val="00D4030C"/>
    <w:rsid w:val="00D40B33"/>
    <w:rsid w:val="00D4119C"/>
    <w:rsid w:val="00D412E0"/>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5B83"/>
    <w:rsid w:val="00D46010"/>
    <w:rsid w:val="00D46106"/>
    <w:rsid w:val="00D464EE"/>
    <w:rsid w:val="00D465D3"/>
    <w:rsid w:val="00D4666E"/>
    <w:rsid w:val="00D466AE"/>
    <w:rsid w:val="00D46E90"/>
    <w:rsid w:val="00D47068"/>
    <w:rsid w:val="00D470EA"/>
    <w:rsid w:val="00D47118"/>
    <w:rsid w:val="00D47608"/>
    <w:rsid w:val="00D4769F"/>
    <w:rsid w:val="00D47712"/>
    <w:rsid w:val="00D47B53"/>
    <w:rsid w:val="00D47BF4"/>
    <w:rsid w:val="00D47D03"/>
    <w:rsid w:val="00D5004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41D"/>
    <w:rsid w:val="00D63DD2"/>
    <w:rsid w:val="00D64097"/>
    <w:rsid w:val="00D64240"/>
    <w:rsid w:val="00D645C5"/>
    <w:rsid w:val="00D648B1"/>
    <w:rsid w:val="00D64ABA"/>
    <w:rsid w:val="00D64CBA"/>
    <w:rsid w:val="00D64F39"/>
    <w:rsid w:val="00D652B5"/>
    <w:rsid w:val="00D65372"/>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3B4"/>
    <w:rsid w:val="00D84400"/>
    <w:rsid w:val="00D84468"/>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C0D"/>
    <w:rsid w:val="00D91EE8"/>
    <w:rsid w:val="00D91F86"/>
    <w:rsid w:val="00D92982"/>
    <w:rsid w:val="00D92DA4"/>
    <w:rsid w:val="00D92F40"/>
    <w:rsid w:val="00D9311A"/>
    <w:rsid w:val="00D9335B"/>
    <w:rsid w:val="00D935FF"/>
    <w:rsid w:val="00D94108"/>
    <w:rsid w:val="00D942D3"/>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3ED"/>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902"/>
    <w:rsid w:val="00DA3BDA"/>
    <w:rsid w:val="00DA4087"/>
    <w:rsid w:val="00DA4255"/>
    <w:rsid w:val="00DA42ED"/>
    <w:rsid w:val="00DA43DB"/>
    <w:rsid w:val="00DA48A8"/>
    <w:rsid w:val="00DA4B30"/>
    <w:rsid w:val="00DA4B66"/>
    <w:rsid w:val="00DA4CB4"/>
    <w:rsid w:val="00DA5417"/>
    <w:rsid w:val="00DA56E8"/>
    <w:rsid w:val="00DA5E85"/>
    <w:rsid w:val="00DA65E2"/>
    <w:rsid w:val="00DA6953"/>
    <w:rsid w:val="00DA697E"/>
    <w:rsid w:val="00DA6AB6"/>
    <w:rsid w:val="00DA6AC4"/>
    <w:rsid w:val="00DA7369"/>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79A"/>
    <w:rsid w:val="00DB3A7D"/>
    <w:rsid w:val="00DB3A91"/>
    <w:rsid w:val="00DB3F5C"/>
    <w:rsid w:val="00DB3F68"/>
    <w:rsid w:val="00DB407B"/>
    <w:rsid w:val="00DB4263"/>
    <w:rsid w:val="00DB42A5"/>
    <w:rsid w:val="00DB4972"/>
    <w:rsid w:val="00DB512D"/>
    <w:rsid w:val="00DB515E"/>
    <w:rsid w:val="00DB52D5"/>
    <w:rsid w:val="00DB5461"/>
    <w:rsid w:val="00DB54FC"/>
    <w:rsid w:val="00DB564A"/>
    <w:rsid w:val="00DB5A22"/>
    <w:rsid w:val="00DB5C7A"/>
    <w:rsid w:val="00DB6159"/>
    <w:rsid w:val="00DB6535"/>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408"/>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94A"/>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2C"/>
    <w:rsid w:val="00DD1344"/>
    <w:rsid w:val="00DD151E"/>
    <w:rsid w:val="00DD1863"/>
    <w:rsid w:val="00DD1B58"/>
    <w:rsid w:val="00DD1F43"/>
    <w:rsid w:val="00DD22BB"/>
    <w:rsid w:val="00DD28AD"/>
    <w:rsid w:val="00DD2BF6"/>
    <w:rsid w:val="00DD2E89"/>
    <w:rsid w:val="00DD2EA2"/>
    <w:rsid w:val="00DD3B3E"/>
    <w:rsid w:val="00DD3EB5"/>
    <w:rsid w:val="00DD42E1"/>
    <w:rsid w:val="00DD4411"/>
    <w:rsid w:val="00DD4729"/>
    <w:rsid w:val="00DD4BF7"/>
    <w:rsid w:val="00DD598C"/>
    <w:rsid w:val="00DD5A14"/>
    <w:rsid w:val="00DD5B38"/>
    <w:rsid w:val="00DD6103"/>
    <w:rsid w:val="00DD643E"/>
    <w:rsid w:val="00DD67D1"/>
    <w:rsid w:val="00DD692A"/>
    <w:rsid w:val="00DD724F"/>
    <w:rsid w:val="00DD738A"/>
    <w:rsid w:val="00DD7D1E"/>
    <w:rsid w:val="00DD7F16"/>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3F2"/>
    <w:rsid w:val="00DE63F5"/>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2E2E"/>
    <w:rsid w:val="00DF3245"/>
    <w:rsid w:val="00DF37A0"/>
    <w:rsid w:val="00DF50AD"/>
    <w:rsid w:val="00DF511A"/>
    <w:rsid w:val="00DF5227"/>
    <w:rsid w:val="00DF565D"/>
    <w:rsid w:val="00DF5772"/>
    <w:rsid w:val="00DF5DAD"/>
    <w:rsid w:val="00DF61ED"/>
    <w:rsid w:val="00DF6D08"/>
    <w:rsid w:val="00DF73CF"/>
    <w:rsid w:val="00E00DDD"/>
    <w:rsid w:val="00E00F82"/>
    <w:rsid w:val="00E01BF1"/>
    <w:rsid w:val="00E01CF3"/>
    <w:rsid w:val="00E01D5E"/>
    <w:rsid w:val="00E01D6C"/>
    <w:rsid w:val="00E0203B"/>
    <w:rsid w:val="00E02385"/>
    <w:rsid w:val="00E02929"/>
    <w:rsid w:val="00E029C3"/>
    <w:rsid w:val="00E0355A"/>
    <w:rsid w:val="00E03B6A"/>
    <w:rsid w:val="00E04332"/>
    <w:rsid w:val="00E04731"/>
    <w:rsid w:val="00E04995"/>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1EE1"/>
    <w:rsid w:val="00E12471"/>
    <w:rsid w:val="00E12600"/>
    <w:rsid w:val="00E12664"/>
    <w:rsid w:val="00E1271F"/>
    <w:rsid w:val="00E12B95"/>
    <w:rsid w:val="00E12E1E"/>
    <w:rsid w:val="00E1326B"/>
    <w:rsid w:val="00E1339E"/>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2B"/>
    <w:rsid w:val="00E20E88"/>
    <w:rsid w:val="00E211BC"/>
    <w:rsid w:val="00E21318"/>
    <w:rsid w:val="00E2153C"/>
    <w:rsid w:val="00E21AFA"/>
    <w:rsid w:val="00E21B96"/>
    <w:rsid w:val="00E22124"/>
    <w:rsid w:val="00E2213F"/>
    <w:rsid w:val="00E22330"/>
    <w:rsid w:val="00E227B6"/>
    <w:rsid w:val="00E2286B"/>
    <w:rsid w:val="00E22C18"/>
    <w:rsid w:val="00E234EB"/>
    <w:rsid w:val="00E237DA"/>
    <w:rsid w:val="00E238F6"/>
    <w:rsid w:val="00E23A90"/>
    <w:rsid w:val="00E246F7"/>
    <w:rsid w:val="00E252C2"/>
    <w:rsid w:val="00E2552E"/>
    <w:rsid w:val="00E255A5"/>
    <w:rsid w:val="00E25CCA"/>
    <w:rsid w:val="00E26315"/>
    <w:rsid w:val="00E26458"/>
    <w:rsid w:val="00E2686D"/>
    <w:rsid w:val="00E26B41"/>
    <w:rsid w:val="00E26BB3"/>
    <w:rsid w:val="00E2714C"/>
    <w:rsid w:val="00E27157"/>
    <w:rsid w:val="00E2718E"/>
    <w:rsid w:val="00E27203"/>
    <w:rsid w:val="00E27608"/>
    <w:rsid w:val="00E30B5A"/>
    <w:rsid w:val="00E30D8C"/>
    <w:rsid w:val="00E30FA5"/>
    <w:rsid w:val="00E3108F"/>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6E7"/>
    <w:rsid w:val="00E4298D"/>
    <w:rsid w:val="00E4312F"/>
    <w:rsid w:val="00E439F6"/>
    <w:rsid w:val="00E44689"/>
    <w:rsid w:val="00E4469A"/>
    <w:rsid w:val="00E446F1"/>
    <w:rsid w:val="00E44755"/>
    <w:rsid w:val="00E447B1"/>
    <w:rsid w:val="00E44A4E"/>
    <w:rsid w:val="00E451E7"/>
    <w:rsid w:val="00E45689"/>
    <w:rsid w:val="00E45C2B"/>
    <w:rsid w:val="00E45C82"/>
    <w:rsid w:val="00E46886"/>
    <w:rsid w:val="00E468A3"/>
    <w:rsid w:val="00E4708B"/>
    <w:rsid w:val="00E47352"/>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1A9"/>
    <w:rsid w:val="00E5362D"/>
    <w:rsid w:val="00E53722"/>
    <w:rsid w:val="00E53B0E"/>
    <w:rsid w:val="00E53B75"/>
    <w:rsid w:val="00E543E4"/>
    <w:rsid w:val="00E544C4"/>
    <w:rsid w:val="00E548D8"/>
    <w:rsid w:val="00E54D08"/>
    <w:rsid w:val="00E54D60"/>
    <w:rsid w:val="00E54E0C"/>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62A"/>
    <w:rsid w:val="00E637D8"/>
    <w:rsid w:val="00E63838"/>
    <w:rsid w:val="00E63F33"/>
    <w:rsid w:val="00E64434"/>
    <w:rsid w:val="00E64938"/>
    <w:rsid w:val="00E64A67"/>
    <w:rsid w:val="00E652F0"/>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001"/>
    <w:rsid w:val="00E71A32"/>
    <w:rsid w:val="00E723A2"/>
    <w:rsid w:val="00E725A1"/>
    <w:rsid w:val="00E72810"/>
    <w:rsid w:val="00E728B2"/>
    <w:rsid w:val="00E7297A"/>
    <w:rsid w:val="00E72DB6"/>
    <w:rsid w:val="00E72EFC"/>
    <w:rsid w:val="00E73067"/>
    <w:rsid w:val="00E746A1"/>
    <w:rsid w:val="00E747B0"/>
    <w:rsid w:val="00E749BF"/>
    <w:rsid w:val="00E74D53"/>
    <w:rsid w:val="00E75013"/>
    <w:rsid w:val="00E7535A"/>
    <w:rsid w:val="00E757FC"/>
    <w:rsid w:val="00E758EC"/>
    <w:rsid w:val="00E75B6B"/>
    <w:rsid w:val="00E75C5A"/>
    <w:rsid w:val="00E75E99"/>
    <w:rsid w:val="00E76849"/>
    <w:rsid w:val="00E76B53"/>
    <w:rsid w:val="00E77675"/>
    <w:rsid w:val="00E779A8"/>
    <w:rsid w:val="00E77F72"/>
    <w:rsid w:val="00E77FA0"/>
    <w:rsid w:val="00E802B4"/>
    <w:rsid w:val="00E8053F"/>
    <w:rsid w:val="00E80668"/>
    <w:rsid w:val="00E80683"/>
    <w:rsid w:val="00E8076F"/>
    <w:rsid w:val="00E80EA9"/>
    <w:rsid w:val="00E8102C"/>
    <w:rsid w:val="00E81310"/>
    <w:rsid w:val="00E8172C"/>
    <w:rsid w:val="00E818B1"/>
    <w:rsid w:val="00E819B8"/>
    <w:rsid w:val="00E81EC9"/>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0E3"/>
    <w:rsid w:val="00E87445"/>
    <w:rsid w:val="00E87822"/>
    <w:rsid w:val="00E87891"/>
    <w:rsid w:val="00E87B05"/>
    <w:rsid w:val="00E87B80"/>
    <w:rsid w:val="00E87F42"/>
    <w:rsid w:val="00E87F43"/>
    <w:rsid w:val="00E90245"/>
    <w:rsid w:val="00E90395"/>
    <w:rsid w:val="00E903BB"/>
    <w:rsid w:val="00E909A8"/>
    <w:rsid w:val="00E90B40"/>
    <w:rsid w:val="00E90C42"/>
    <w:rsid w:val="00E90D1A"/>
    <w:rsid w:val="00E90D53"/>
    <w:rsid w:val="00E90E49"/>
    <w:rsid w:val="00E90F3C"/>
    <w:rsid w:val="00E91103"/>
    <w:rsid w:val="00E91166"/>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8CA"/>
    <w:rsid w:val="00E95C43"/>
    <w:rsid w:val="00E95CE0"/>
    <w:rsid w:val="00E9665B"/>
    <w:rsid w:val="00E9672B"/>
    <w:rsid w:val="00E96732"/>
    <w:rsid w:val="00E9680F"/>
    <w:rsid w:val="00E96CA9"/>
    <w:rsid w:val="00E96DA7"/>
    <w:rsid w:val="00E9703E"/>
    <w:rsid w:val="00E97049"/>
    <w:rsid w:val="00E97638"/>
    <w:rsid w:val="00E97B0C"/>
    <w:rsid w:val="00EA09A1"/>
    <w:rsid w:val="00EA0A3C"/>
    <w:rsid w:val="00EA0A72"/>
    <w:rsid w:val="00EA0E63"/>
    <w:rsid w:val="00EA0F55"/>
    <w:rsid w:val="00EA1BBF"/>
    <w:rsid w:val="00EA1C74"/>
    <w:rsid w:val="00EA1D4F"/>
    <w:rsid w:val="00EA1F10"/>
    <w:rsid w:val="00EA1F3C"/>
    <w:rsid w:val="00EA2560"/>
    <w:rsid w:val="00EA2B10"/>
    <w:rsid w:val="00EA3179"/>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7AB"/>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3C60"/>
    <w:rsid w:val="00EB459B"/>
    <w:rsid w:val="00EB4B7F"/>
    <w:rsid w:val="00EB4CE0"/>
    <w:rsid w:val="00EB4EA2"/>
    <w:rsid w:val="00EB5034"/>
    <w:rsid w:val="00EB5070"/>
    <w:rsid w:val="00EB5078"/>
    <w:rsid w:val="00EB5827"/>
    <w:rsid w:val="00EB5A9C"/>
    <w:rsid w:val="00EB5EB6"/>
    <w:rsid w:val="00EB6150"/>
    <w:rsid w:val="00EB6221"/>
    <w:rsid w:val="00EB6350"/>
    <w:rsid w:val="00EB63A0"/>
    <w:rsid w:val="00EB652B"/>
    <w:rsid w:val="00EB6937"/>
    <w:rsid w:val="00EB6E70"/>
    <w:rsid w:val="00EB72F1"/>
    <w:rsid w:val="00EB7411"/>
    <w:rsid w:val="00EB7882"/>
    <w:rsid w:val="00EB795A"/>
    <w:rsid w:val="00EB7A9B"/>
    <w:rsid w:val="00EB7D0C"/>
    <w:rsid w:val="00EB7EAD"/>
    <w:rsid w:val="00EB7EEC"/>
    <w:rsid w:val="00EC05A1"/>
    <w:rsid w:val="00EC05A6"/>
    <w:rsid w:val="00EC06A0"/>
    <w:rsid w:val="00EC0C0D"/>
    <w:rsid w:val="00EC1011"/>
    <w:rsid w:val="00EC11A9"/>
    <w:rsid w:val="00EC144B"/>
    <w:rsid w:val="00EC1876"/>
    <w:rsid w:val="00EC1EED"/>
    <w:rsid w:val="00EC2371"/>
    <w:rsid w:val="00EC24C6"/>
    <w:rsid w:val="00EC24D5"/>
    <w:rsid w:val="00EC253A"/>
    <w:rsid w:val="00EC25B9"/>
    <w:rsid w:val="00EC27C6"/>
    <w:rsid w:val="00EC2961"/>
    <w:rsid w:val="00EC2C29"/>
    <w:rsid w:val="00EC2CE0"/>
    <w:rsid w:val="00EC2D93"/>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87F"/>
    <w:rsid w:val="00ED29F7"/>
    <w:rsid w:val="00ED2AFD"/>
    <w:rsid w:val="00ED3D00"/>
    <w:rsid w:val="00ED3ECF"/>
    <w:rsid w:val="00ED4056"/>
    <w:rsid w:val="00ED40B4"/>
    <w:rsid w:val="00ED41A5"/>
    <w:rsid w:val="00ED44C2"/>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8AB"/>
    <w:rsid w:val="00EE0ED9"/>
    <w:rsid w:val="00EE134E"/>
    <w:rsid w:val="00EE1355"/>
    <w:rsid w:val="00EE17B9"/>
    <w:rsid w:val="00EE18CE"/>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711"/>
    <w:rsid w:val="00EF18FE"/>
    <w:rsid w:val="00EF1D49"/>
    <w:rsid w:val="00EF1DCE"/>
    <w:rsid w:val="00EF2057"/>
    <w:rsid w:val="00EF25C7"/>
    <w:rsid w:val="00EF266D"/>
    <w:rsid w:val="00EF27BD"/>
    <w:rsid w:val="00EF2CC1"/>
    <w:rsid w:val="00EF2CD0"/>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D1E"/>
    <w:rsid w:val="00EF5F23"/>
    <w:rsid w:val="00EF5FD1"/>
    <w:rsid w:val="00EF60D0"/>
    <w:rsid w:val="00EF6372"/>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488"/>
    <w:rsid w:val="00F03A85"/>
    <w:rsid w:val="00F04333"/>
    <w:rsid w:val="00F04F2B"/>
    <w:rsid w:val="00F0528D"/>
    <w:rsid w:val="00F05F52"/>
    <w:rsid w:val="00F0625F"/>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4B"/>
    <w:rsid w:val="00F120FE"/>
    <w:rsid w:val="00F12834"/>
    <w:rsid w:val="00F1336D"/>
    <w:rsid w:val="00F133B3"/>
    <w:rsid w:val="00F139DF"/>
    <w:rsid w:val="00F13C12"/>
    <w:rsid w:val="00F1476C"/>
    <w:rsid w:val="00F14822"/>
    <w:rsid w:val="00F14A9F"/>
    <w:rsid w:val="00F14C9B"/>
    <w:rsid w:val="00F1514D"/>
    <w:rsid w:val="00F15351"/>
    <w:rsid w:val="00F15B50"/>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0E80"/>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1BE"/>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52B"/>
    <w:rsid w:val="00F40BE3"/>
    <w:rsid w:val="00F40E8F"/>
    <w:rsid w:val="00F40F0C"/>
    <w:rsid w:val="00F410B7"/>
    <w:rsid w:val="00F41282"/>
    <w:rsid w:val="00F41BE8"/>
    <w:rsid w:val="00F41BF8"/>
    <w:rsid w:val="00F425B3"/>
    <w:rsid w:val="00F42923"/>
    <w:rsid w:val="00F429BE"/>
    <w:rsid w:val="00F42AE1"/>
    <w:rsid w:val="00F42C43"/>
    <w:rsid w:val="00F42EC4"/>
    <w:rsid w:val="00F42F11"/>
    <w:rsid w:val="00F42F86"/>
    <w:rsid w:val="00F4368A"/>
    <w:rsid w:val="00F43702"/>
    <w:rsid w:val="00F4392C"/>
    <w:rsid w:val="00F43B74"/>
    <w:rsid w:val="00F43DD2"/>
    <w:rsid w:val="00F44104"/>
    <w:rsid w:val="00F44129"/>
    <w:rsid w:val="00F4419B"/>
    <w:rsid w:val="00F44687"/>
    <w:rsid w:val="00F446CB"/>
    <w:rsid w:val="00F44AE1"/>
    <w:rsid w:val="00F44F7A"/>
    <w:rsid w:val="00F45352"/>
    <w:rsid w:val="00F460EE"/>
    <w:rsid w:val="00F4658B"/>
    <w:rsid w:val="00F471DC"/>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9E6"/>
    <w:rsid w:val="00F52F9F"/>
    <w:rsid w:val="00F53082"/>
    <w:rsid w:val="00F5326A"/>
    <w:rsid w:val="00F535E6"/>
    <w:rsid w:val="00F536FF"/>
    <w:rsid w:val="00F53FE2"/>
    <w:rsid w:val="00F5403F"/>
    <w:rsid w:val="00F542C8"/>
    <w:rsid w:val="00F54349"/>
    <w:rsid w:val="00F54414"/>
    <w:rsid w:val="00F55087"/>
    <w:rsid w:val="00F55A93"/>
    <w:rsid w:val="00F55FF9"/>
    <w:rsid w:val="00F56163"/>
    <w:rsid w:val="00F566F1"/>
    <w:rsid w:val="00F56844"/>
    <w:rsid w:val="00F568D7"/>
    <w:rsid w:val="00F57709"/>
    <w:rsid w:val="00F578BE"/>
    <w:rsid w:val="00F601BA"/>
    <w:rsid w:val="00F60203"/>
    <w:rsid w:val="00F602C1"/>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AAE"/>
    <w:rsid w:val="00F66BD0"/>
    <w:rsid w:val="00F66D5E"/>
    <w:rsid w:val="00F66FA6"/>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9BF"/>
    <w:rsid w:val="00F72B72"/>
    <w:rsid w:val="00F72C58"/>
    <w:rsid w:val="00F72EA1"/>
    <w:rsid w:val="00F72EF0"/>
    <w:rsid w:val="00F73B5D"/>
    <w:rsid w:val="00F746BE"/>
    <w:rsid w:val="00F74BB9"/>
    <w:rsid w:val="00F74C88"/>
    <w:rsid w:val="00F7534C"/>
    <w:rsid w:val="00F75582"/>
    <w:rsid w:val="00F75A81"/>
    <w:rsid w:val="00F75CA8"/>
    <w:rsid w:val="00F75FBD"/>
    <w:rsid w:val="00F7633A"/>
    <w:rsid w:val="00F76EFA"/>
    <w:rsid w:val="00F77307"/>
    <w:rsid w:val="00F7740E"/>
    <w:rsid w:val="00F7786E"/>
    <w:rsid w:val="00F77C8C"/>
    <w:rsid w:val="00F77F9A"/>
    <w:rsid w:val="00F80021"/>
    <w:rsid w:val="00F804BE"/>
    <w:rsid w:val="00F8083E"/>
    <w:rsid w:val="00F80968"/>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314"/>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BCE"/>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1F8F"/>
    <w:rsid w:val="00F92449"/>
    <w:rsid w:val="00F92782"/>
    <w:rsid w:val="00F92ACC"/>
    <w:rsid w:val="00F92C9F"/>
    <w:rsid w:val="00F92D24"/>
    <w:rsid w:val="00F93782"/>
    <w:rsid w:val="00F937DD"/>
    <w:rsid w:val="00F93991"/>
    <w:rsid w:val="00F93AA9"/>
    <w:rsid w:val="00F93D86"/>
    <w:rsid w:val="00F93E24"/>
    <w:rsid w:val="00F942FC"/>
    <w:rsid w:val="00F947CD"/>
    <w:rsid w:val="00F94834"/>
    <w:rsid w:val="00F94C4E"/>
    <w:rsid w:val="00F9546A"/>
    <w:rsid w:val="00F954F6"/>
    <w:rsid w:val="00F956E7"/>
    <w:rsid w:val="00F957C7"/>
    <w:rsid w:val="00F95BAB"/>
    <w:rsid w:val="00F96407"/>
    <w:rsid w:val="00F96985"/>
    <w:rsid w:val="00F969F7"/>
    <w:rsid w:val="00F9733B"/>
    <w:rsid w:val="00F976E1"/>
    <w:rsid w:val="00F97838"/>
    <w:rsid w:val="00FA043B"/>
    <w:rsid w:val="00FA0730"/>
    <w:rsid w:val="00FA0A93"/>
    <w:rsid w:val="00FA10D1"/>
    <w:rsid w:val="00FA13CF"/>
    <w:rsid w:val="00FA1866"/>
    <w:rsid w:val="00FA19A8"/>
    <w:rsid w:val="00FA2399"/>
    <w:rsid w:val="00FA2BB3"/>
    <w:rsid w:val="00FA2C6D"/>
    <w:rsid w:val="00FA2C71"/>
    <w:rsid w:val="00FA3B5D"/>
    <w:rsid w:val="00FA456C"/>
    <w:rsid w:val="00FA4C58"/>
    <w:rsid w:val="00FA5326"/>
    <w:rsid w:val="00FA5465"/>
    <w:rsid w:val="00FA5725"/>
    <w:rsid w:val="00FA5E0E"/>
    <w:rsid w:val="00FA5F86"/>
    <w:rsid w:val="00FA6050"/>
    <w:rsid w:val="00FA6260"/>
    <w:rsid w:val="00FA63CE"/>
    <w:rsid w:val="00FA6765"/>
    <w:rsid w:val="00FA6A0C"/>
    <w:rsid w:val="00FA7840"/>
    <w:rsid w:val="00FB0128"/>
    <w:rsid w:val="00FB0150"/>
    <w:rsid w:val="00FB035B"/>
    <w:rsid w:val="00FB049C"/>
    <w:rsid w:val="00FB0733"/>
    <w:rsid w:val="00FB0ECB"/>
    <w:rsid w:val="00FB0F31"/>
    <w:rsid w:val="00FB119F"/>
    <w:rsid w:val="00FB1309"/>
    <w:rsid w:val="00FB155C"/>
    <w:rsid w:val="00FB1D31"/>
    <w:rsid w:val="00FB2577"/>
    <w:rsid w:val="00FB2659"/>
    <w:rsid w:val="00FB2ACF"/>
    <w:rsid w:val="00FB2D92"/>
    <w:rsid w:val="00FB3056"/>
    <w:rsid w:val="00FB325F"/>
    <w:rsid w:val="00FB345E"/>
    <w:rsid w:val="00FB3C94"/>
    <w:rsid w:val="00FB4964"/>
    <w:rsid w:val="00FB499C"/>
    <w:rsid w:val="00FB4C80"/>
    <w:rsid w:val="00FB4FFD"/>
    <w:rsid w:val="00FB51C6"/>
    <w:rsid w:val="00FB5343"/>
    <w:rsid w:val="00FB6A6A"/>
    <w:rsid w:val="00FB6DEC"/>
    <w:rsid w:val="00FB71FD"/>
    <w:rsid w:val="00FB7A57"/>
    <w:rsid w:val="00FB7C1F"/>
    <w:rsid w:val="00FB7CC6"/>
    <w:rsid w:val="00FB7D7C"/>
    <w:rsid w:val="00FC0100"/>
    <w:rsid w:val="00FC0122"/>
    <w:rsid w:val="00FC0247"/>
    <w:rsid w:val="00FC0863"/>
    <w:rsid w:val="00FC0991"/>
    <w:rsid w:val="00FC0A49"/>
    <w:rsid w:val="00FC0AF1"/>
    <w:rsid w:val="00FC0CE5"/>
    <w:rsid w:val="00FC0F84"/>
    <w:rsid w:val="00FC1195"/>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479"/>
    <w:rsid w:val="00FC6E50"/>
    <w:rsid w:val="00FC7429"/>
    <w:rsid w:val="00FC74A8"/>
    <w:rsid w:val="00FC7860"/>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C1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970"/>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lsdException w:name="footer" w:uiPriority="99"/>
    <w:lsdException w:name="caption" w:qFormat="1"/>
    <w:lsdException w:name="table of figures" w:uiPriority="99"/>
    <w:lsdException w:name="annotation reference" w:uiPriority="99" w:qFormat="1"/>
    <w:lsdException w:name="Default Paragraph Font" w:uiPriority="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uiPriority w:val="99"/>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uiPriority w:val="99"/>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uiPriority w:val="99"/>
    <w:rsid w:val="008D00A5"/>
    <w:rPr>
      <w:rFonts w:ascii="Arial" w:hAnsi="Arial"/>
      <w:b/>
      <w:noProof/>
      <w:sz w:val="18"/>
      <w:lang w:eastAsia="ja-JP"/>
    </w:rPr>
  </w:style>
  <w:style w:type="character" w:customStyle="1" w:styleId="af0">
    <w:name w:val="フッター (文字)"/>
    <w:link w:val="af"/>
    <w:uiPriority w:val="99"/>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aliases w:val="TableGrid"/>
    <w:basedOn w:val="a3"/>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40">
      <w:bodyDiv w:val="1"/>
      <w:marLeft w:val="0"/>
      <w:marRight w:val="0"/>
      <w:marTop w:val="0"/>
      <w:marBottom w:val="0"/>
      <w:divBdr>
        <w:top w:val="none" w:sz="0" w:space="0" w:color="auto"/>
        <w:left w:val="none" w:sz="0" w:space="0" w:color="auto"/>
        <w:bottom w:val="none" w:sz="0" w:space="0" w:color="auto"/>
        <w:right w:val="none" w:sz="0" w:space="0" w:color="auto"/>
      </w:divBdr>
      <w:divsChild>
        <w:div w:id="1407876839">
          <w:marLeft w:val="1138"/>
          <w:marRight w:val="0"/>
          <w:marTop w:val="120"/>
          <w:marBottom w:val="0"/>
          <w:divBdr>
            <w:top w:val="none" w:sz="0" w:space="0" w:color="auto"/>
            <w:left w:val="none" w:sz="0" w:space="0" w:color="auto"/>
            <w:bottom w:val="none" w:sz="0" w:space="0" w:color="auto"/>
            <w:right w:val="none" w:sz="0" w:space="0" w:color="auto"/>
          </w:divBdr>
        </w:div>
        <w:div w:id="341706436">
          <w:marLeft w:val="1138"/>
          <w:marRight w:val="0"/>
          <w:marTop w:val="120"/>
          <w:marBottom w:val="0"/>
          <w:divBdr>
            <w:top w:val="none" w:sz="0" w:space="0" w:color="auto"/>
            <w:left w:val="none" w:sz="0" w:space="0" w:color="auto"/>
            <w:bottom w:val="none" w:sz="0" w:space="0" w:color="auto"/>
            <w:right w:val="none" w:sz="0" w:space="0" w:color="auto"/>
          </w:divBdr>
        </w:div>
        <w:div w:id="207256805">
          <w:marLeft w:val="1138"/>
          <w:marRight w:val="0"/>
          <w:marTop w:val="120"/>
          <w:marBottom w:val="0"/>
          <w:divBdr>
            <w:top w:val="none" w:sz="0" w:space="0" w:color="auto"/>
            <w:left w:val="none" w:sz="0" w:space="0" w:color="auto"/>
            <w:bottom w:val="none" w:sz="0" w:space="0" w:color="auto"/>
            <w:right w:val="none" w:sz="0" w:space="0" w:color="auto"/>
          </w:divBdr>
        </w:div>
      </w:divsChild>
    </w:div>
    <w:div w:id="33965170">
      <w:bodyDiv w:val="1"/>
      <w:marLeft w:val="0"/>
      <w:marRight w:val="0"/>
      <w:marTop w:val="0"/>
      <w:marBottom w:val="0"/>
      <w:divBdr>
        <w:top w:val="none" w:sz="0" w:space="0" w:color="auto"/>
        <w:left w:val="none" w:sz="0" w:space="0" w:color="auto"/>
        <w:bottom w:val="none" w:sz="0" w:space="0" w:color="auto"/>
        <w:right w:val="none" w:sz="0" w:space="0" w:color="auto"/>
      </w:divBdr>
    </w:div>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36609276">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23685411">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51351843">
      <w:bodyDiv w:val="1"/>
      <w:marLeft w:val="0"/>
      <w:marRight w:val="0"/>
      <w:marTop w:val="0"/>
      <w:marBottom w:val="0"/>
      <w:divBdr>
        <w:top w:val="none" w:sz="0" w:space="0" w:color="auto"/>
        <w:left w:val="none" w:sz="0" w:space="0" w:color="auto"/>
        <w:bottom w:val="none" w:sz="0" w:space="0" w:color="auto"/>
        <w:right w:val="none" w:sz="0" w:space="0" w:color="auto"/>
      </w:divBdr>
      <w:divsChild>
        <w:div w:id="1900744058">
          <w:marLeft w:val="850"/>
          <w:marRight w:val="0"/>
          <w:marTop w:val="60"/>
          <w:marBottom w:val="0"/>
          <w:divBdr>
            <w:top w:val="none" w:sz="0" w:space="0" w:color="auto"/>
            <w:left w:val="none" w:sz="0" w:space="0" w:color="auto"/>
            <w:bottom w:val="none" w:sz="0" w:space="0" w:color="auto"/>
            <w:right w:val="none" w:sz="0" w:space="0" w:color="auto"/>
          </w:divBdr>
        </w:div>
      </w:divsChild>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309990020">
      <w:bodyDiv w:val="1"/>
      <w:marLeft w:val="0"/>
      <w:marRight w:val="0"/>
      <w:marTop w:val="0"/>
      <w:marBottom w:val="0"/>
      <w:divBdr>
        <w:top w:val="none" w:sz="0" w:space="0" w:color="auto"/>
        <w:left w:val="none" w:sz="0" w:space="0" w:color="auto"/>
        <w:bottom w:val="none" w:sz="0" w:space="0" w:color="auto"/>
        <w:right w:val="none" w:sz="0" w:space="0" w:color="auto"/>
      </w:divBdr>
    </w:div>
    <w:div w:id="330137297">
      <w:bodyDiv w:val="1"/>
      <w:marLeft w:val="0"/>
      <w:marRight w:val="0"/>
      <w:marTop w:val="0"/>
      <w:marBottom w:val="0"/>
      <w:divBdr>
        <w:top w:val="none" w:sz="0" w:space="0" w:color="auto"/>
        <w:left w:val="none" w:sz="0" w:space="0" w:color="auto"/>
        <w:bottom w:val="none" w:sz="0" w:space="0" w:color="auto"/>
        <w:right w:val="none" w:sz="0" w:space="0" w:color="auto"/>
      </w:divBdr>
    </w:div>
    <w:div w:id="367878904">
      <w:bodyDiv w:val="1"/>
      <w:marLeft w:val="0"/>
      <w:marRight w:val="0"/>
      <w:marTop w:val="0"/>
      <w:marBottom w:val="0"/>
      <w:divBdr>
        <w:top w:val="none" w:sz="0" w:space="0" w:color="auto"/>
        <w:left w:val="none" w:sz="0" w:space="0" w:color="auto"/>
        <w:bottom w:val="none" w:sz="0" w:space="0" w:color="auto"/>
        <w:right w:val="none" w:sz="0" w:space="0" w:color="auto"/>
      </w:divBdr>
    </w:div>
    <w:div w:id="413934901">
      <w:bodyDiv w:val="1"/>
      <w:marLeft w:val="0"/>
      <w:marRight w:val="0"/>
      <w:marTop w:val="0"/>
      <w:marBottom w:val="0"/>
      <w:divBdr>
        <w:top w:val="none" w:sz="0" w:space="0" w:color="auto"/>
        <w:left w:val="none" w:sz="0" w:space="0" w:color="auto"/>
        <w:bottom w:val="none" w:sz="0" w:space="0" w:color="auto"/>
        <w:right w:val="none" w:sz="0" w:space="0" w:color="auto"/>
      </w:divBdr>
    </w:div>
    <w:div w:id="42233884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445806964">
      <w:bodyDiv w:val="1"/>
      <w:marLeft w:val="0"/>
      <w:marRight w:val="0"/>
      <w:marTop w:val="0"/>
      <w:marBottom w:val="0"/>
      <w:divBdr>
        <w:top w:val="none" w:sz="0" w:space="0" w:color="auto"/>
        <w:left w:val="none" w:sz="0" w:space="0" w:color="auto"/>
        <w:bottom w:val="none" w:sz="0" w:space="0" w:color="auto"/>
        <w:right w:val="none" w:sz="0" w:space="0" w:color="auto"/>
      </w:divBdr>
    </w:div>
    <w:div w:id="479468966">
      <w:bodyDiv w:val="1"/>
      <w:marLeft w:val="0"/>
      <w:marRight w:val="0"/>
      <w:marTop w:val="0"/>
      <w:marBottom w:val="0"/>
      <w:divBdr>
        <w:top w:val="none" w:sz="0" w:space="0" w:color="auto"/>
        <w:left w:val="none" w:sz="0" w:space="0" w:color="auto"/>
        <w:bottom w:val="none" w:sz="0" w:space="0" w:color="auto"/>
        <w:right w:val="none" w:sz="0" w:space="0" w:color="auto"/>
      </w:divBdr>
    </w:div>
    <w:div w:id="504168847">
      <w:bodyDiv w:val="1"/>
      <w:marLeft w:val="0"/>
      <w:marRight w:val="0"/>
      <w:marTop w:val="0"/>
      <w:marBottom w:val="0"/>
      <w:divBdr>
        <w:top w:val="none" w:sz="0" w:space="0" w:color="auto"/>
        <w:left w:val="none" w:sz="0" w:space="0" w:color="auto"/>
        <w:bottom w:val="none" w:sz="0" w:space="0" w:color="auto"/>
        <w:right w:val="none" w:sz="0" w:space="0" w:color="auto"/>
      </w:divBdr>
    </w:div>
    <w:div w:id="519123188">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605189986">
      <w:bodyDiv w:val="1"/>
      <w:marLeft w:val="0"/>
      <w:marRight w:val="0"/>
      <w:marTop w:val="0"/>
      <w:marBottom w:val="0"/>
      <w:divBdr>
        <w:top w:val="none" w:sz="0" w:space="0" w:color="auto"/>
        <w:left w:val="none" w:sz="0" w:space="0" w:color="auto"/>
        <w:bottom w:val="none" w:sz="0" w:space="0" w:color="auto"/>
        <w:right w:val="none" w:sz="0" w:space="0" w:color="auto"/>
      </w:divBdr>
    </w:div>
    <w:div w:id="731318974">
      <w:bodyDiv w:val="1"/>
      <w:marLeft w:val="0"/>
      <w:marRight w:val="0"/>
      <w:marTop w:val="0"/>
      <w:marBottom w:val="0"/>
      <w:divBdr>
        <w:top w:val="none" w:sz="0" w:space="0" w:color="auto"/>
        <w:left w:val="none" w:sz="0" w:space="0" w:color="auto"/>
        <w:bottom w:val="none" w:sz="0" w:space="0" w:color="auto"/>
        <w:right w:val="none" w:sz="0" w:space="0" w:color="auto"/>
      </w:divBdr>
      <w:divsChild>
        <w:div w:id="831066815">
          <w:marLeft w:val="547"/>
          <w:marRight w:val="0"/>
          <w:marTop w:val="0"/>
          <w:marBottom w:val="0"/>
          <w:divBdr>
            <w:top w:val="none" w:sz="0" w:space="0" w:color="auto"/>
            <w:left w:val="none" w:sz="0" w:space="0" w:color="auto"/>
            <w:bottom w:val="none" w:sz="0" w:space="0" w:color="auto"/>
            <w:right w:val="none" w:sz="0" w:space="0" w:color="auto"/>
          </w:divBdr>
        </w:div>
        <w:div w:id="1251965832">
          <w:marLeft w:val="547"/>
          <w:marRight w:val="0"/>
          <w:marTop w:val="0"/>
          <w:marBottom w:val="0"/>
          <w:divBdr>
            <w:top w:val="none" w:sz="0" w:space="0" w:color="auto"/>
            <w:left w:val="none" w:sz="0" w:space="0" w:color="auto"/>
            <w:bottom w:val="none" w:sz="0" w:space="0" w:color="auto"/>
            <w:right w:val="none" w:sz="0" w:space="0" w:color="auto"/>
          </w:divBdr>
        </w:div>
      </w:divsChild>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903024538">
      <w:bodyDiv w:val="1"/>
      <w:marLeft w:val="0"/>
      <w:marRight w:val="0"/>
      <w:marTop w:val="0"/>
      <w:marBottom w:val="0"/>
      <w:divBdr>
        <w:top w:val="none" w:sz="0" w:space="0" w:color="auto"/>
        <w:left w:val="none" w:sz="0" w:space="0" w:color="auto"/>
        <w:bottom w:val="none" w:sz="0" w:space="0" w:color="auto"/>
        <w:right w:val="none" w:sz="0" w:space="0" w:color="auto"/>
      </w:divBdr>
    </w:div>
    <w:div w:id="931859926">
      <w:bodyDiv w:val="1"/>
      <w:marLeft w:val="0"/>
      <w:marRight w:val="0"/>
      <w:marTop w:val="0"/>
      <w:marBottom w:val="0"/>
      <w:divBdr>
        <w:top w:val="none" w:sz="0" w:space="0" w:color="auto"/>
        <w:left w:val="none" w:sz="0" w:space="0" w:color="auto"/>
        <w:bottom w:val="none" w:sz="0" w:space="0" w:color="auto"/>
        <w:right w:val="none" w:sz="0" w:space="0" w:color="auto"/>
      </w:divBdr>
    </w:div>
    <w:div w:id="1004893387">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180512901">
      <w:bodyDiv w:val="1"/>
      <w:marLeft w:val="0"/>
      <w:marRight w:val="0"/>
      <w:marTop w:val="0"/>
      <w:marBottom w:val="0"/>
      <w:divBdr>
        <w:top w:val="none" w:sz="0" w:space="0" w:color="auto"/>
        <w:left w:val="none" w:sz="0" w:space="0" w:color="auto"/>
        <w:bottom w:val="none" w:sz="0" w:space="0" w:color="auto"/>
        <w:right w:val="none" w:sz="0" w:space="0" w:color="auto"/>
      </w:divBdr>
    </w:div>
    <w:div w:id="1199245231">
      <w:bodyDiv w:val="1"/>
      <w:marLeft w:val="0"/>
      <w:marRight w:val="0"/>
      <w:marTop w:val="0"/>
      <w:marBottom w:val="0"/>
      <w:divBdr>
        <w:top w:val="none" w:sz="0" w:space="0" w:color="auto"/>
        <w:left w:val="none" w:sz="0" w:space="0" w:color="auto"/>
        <w:bottom w:val="none" w:sz="0" w:space="0" w:color="auto"/>
        <w:right w:val="none" w:sz="0" w:space="0" w:color="auto"/>
      </w:divBdr>
    </w:div>
    <w:div w:id="1220169063">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286421804">
      <w:bodyDiv w:val="1"/>
      <w:marLeft w:val="0"/>
      <w:marRight w:val="0"/>
      <w:marTop w:val="0"/>
      <w:marBottom w:val="0"/>
      <w:divBdr>
        <w:top w:val="none" w:sz="0" w:space="0" w:color="auto"/>
        <w:left w:val="none" w:sz="0" w:space="0" w:color="auto"/>
        <w:bottom w:val="none" w:sz="0" w:space="0" w:color="auto"/>
        <w:right w:val="none" w:sz="0" w:space="0" w:color="auto"/>
      </w:divBdr>
      <w:divsChild>
        <w:div w:id="1773474493">
          <w:marLeft w:val="0"/>
          <w:marRight w:val="0"/>
          <w:marTop w:val="0"/>
          <w:marBottom w:val="0"/>
          <w:divBdr>
            <w:top w:val="single" w:sz="2" w:space="0" w:color="auto"/>
            <w:left w:val="single" w:sz="2" w:space="0" w:color="auto"/>
            <w:bottom w:val="single" w:sz="2" w:space="0" w:color="auto"/>
            <w:right w:val="single" w:sz="2" w:space="0" w:color="auto"/>
          </w:divBdr>
          <w:divsChild>
            <w:div w:id="1408726243">
              <w:marLeft w:val="0"/>
              <w:marRight w:val="0"/>
              <w:marTop w:val="0"/>
              <w:marBottom w:val="0"/>
              <w:divBdr>
                <w:top w:val="single" w:sz="2" w:space="0" w:color="auto"/>
                <w:left w:val="single" w:sz="2" w:space="0" w:color="auto"/>
                <w:bottom w:val="single" w:sz="2" w:space="0" w:color="auto"/>
                <w:right w:val="single" w:sz="2" w:space="0" w:color="auto"/>
              </w:divBdr>
              <w:divsChild>
                <w:div w:id="392848019">
                  <w:marLeft w:val="0"/>
                  <w:marRight w:val="0"/>
                  <w:marTop w:val="0"/>
                  <w:marBottom w:val="0"/>
                  <w:divBdr>
                    <w:top w:val="single" w:sz="2" w:space="0" w:color="auto"/>
                    <w:left w:val="single" w:sz="2" w:space="0" w:color="auto"/>
                    <w:bottom w:val="single" w:sz="2" w:space="0" w:color="auto"/>
                    <w:right w:val="single" w:sz="2" w:space="0" w:color="auto"/>
                  </w:divBdr>
                  <w:divsChild>
                    <w:div w:id="2033071338">
                      <w:marLeft w:val="0"/>
                      <w:marRight w:val="0"/>
                      <w:marTop w:val="0"/>
                      <w:marBottom w:val="0"/>
                      <w:divBdr>
                        <w:top w:val="single" w:sz="2" w:space="0" w:color="auto"/>
                        <w:left w:val="single" w:sz="2" w:space="0" w:color="auto"/>
                        <w:bottom w:val="single" w:sz="2" w:space="0" w:color="auto"/>
                        <w:right w:val="single" w:sz="2" w:space="0" w:color="auto"/>
                      </w:divBdr>
                      <w:divsChild>
                        <w:div w:id="1210218317">
                          <w:marLeft w:val="0"/>
                          <w:marRight w:val="0"/>
                          <w:marTop w:val="0"/>
                          <w:marBottom w:val="0"/>
                          <w:divBdr>
                            <w:top w:val="single" w:sz="2" w:space="0" w:color="auto"/>
                            <w:left w:val="single" w:sz="2" w:space="0" w:color="auto"/>
                            <w:bottom w:val="single" w:sz="2" w:space="0" w:color="auto"/>
                            <w:right w:val="single" w:sz="2" w:space="0" w:color="auto"/>
                          </w:divBdr>
                          <w:divsChild>
                            <w:div w:id="777456629">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11837316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94142283">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383869148">
      <w:bodyDiv w:val="1"/>
      <w:marLeft w:val="0"/>
      <w:marRight w:val="0"/>
      <w:marTop w:val="0"/>
      <w:marBottom w:val="0"/>
      <w:divBdr>
        <w:top w:val="none" w:sz="0" w:space="0" w:color="auto"/>
        <w:left w:val="none" w:sz="0" w:space="0" w:color="auto"/>
        <w:bottom w:val="none" w:sz="0" w:space="0" w:color="auto"/>
        <w:right w:val="none" w:sz="0" w:space="0" w:color="auto"/>
      </w:divBdr>
    </w:div>
    <w:div w:id="1385055894">
      <w:bodyDiv w:val="1"/>
      <w:marLeft w:val="0"/>
      <w:marRight w:val="0"/>
      <w:marTop w:val="0"/>
      <w:marBottom w:val="0"/>
      <w:divBdr>
        <w:top w:val="none" w:sz="0" w:space="0" w:color="auto"/>
        <w:left w:val="none" w:sz="0" w:space="0" w:color="auto"/>
        <w:bottom w:val="none" w:sz="0" w:space="0" w:color="auto"/>
        <w:right w:val="none" w:sz="0" w:space="0" w:color="auto"/>
      </w:divBdr>
      <w:divsChild>
        <w:div w:id="636451450">
          <w:marLeft w:val="0"/>
          <w:marRight w:val="0"/>
          <w:marTop w:val="0"/>
          <w:marBottom w:val="0"/>
          <w:divBdr>
            <w:top w:val="single" w:sz="2" w:space="0" w:color="E5E7EB"/>
            <w:left w:val="single" w:sz="2" w:space="0" w:color="E5E7EB"/>
            <w:bottom w:val="single" w:sz="2" w:space="0" w:color="E5E7EB"/>
            <w:right w:val="single" w:sz="2" w:space="0" w:color="E5E7EB"/>
          </w:divBdr>
          <w:divsChild>
            <w:div w:id="907224027">
              <w:marLeft w:val="0"/>
              <w:marRight w:val="0"/>
              <w:marTop w:val="0"/>
              <w:marBottom w:val="0"/>
              <w:divBdr>
                <w:top w:val="single" w:sz="2" w:space="0" w:color="auto"/>
                <w:left w:val="single" w:sz="2" w:space="0" w:color="auto"/>
                <w:bottom w:val="single" w:sz="6" w:space="0" w:color="auto"/>
                <w:right w:val="single" w:sz="2" w:space="0" w:color="auto"/>
              </w:divBdr>
              <w:divsChild>
                <w:div w:id="420225998">
                  <w:marLeft w:val="0"/>
                  <w:marRight w:val="0"/>
                  <w:marTop w:val="100"/>
                  <w:marBottom w:val="100"/>
                  <w:divBdr>
                    <w:top w:val="single" w:sz="2" w:space="0" w:color="E5E7EB"/>
                    <w:left w:val="single" w:sz="2" w:space="0" w:color="E5E7EB"/>
                    <w:bottom w:val="single" w:sz="2" w:space="0" w:color="E5E7EB"/>
                    <w:right w:val="single" w:sz="2" w:space="0" w:color="E5E7EB"/>
                  </w:divBdr>
                  <w:divsChild>
                    <w:div w:id="933437513">
                      <w:marLeft w:val="0"/>
                      <w:marRight w:val="0"/>
                      <w:marTop w:val="0"/>
                      <w:marBottom w:val="0"/>
                      <w:divBdr>
                        <w:top w:val="single" w:sz="2" w:space="0" w:color="E5E7EB"/>
                        <w:left w:val="single" w:sz="2" w:space="0" w:color="E5E7EB"/>
                        <w:bottom w:val="single" w:sz="2" w:space="0" w:color="E5E7EB"/>
                        <w:right w:val="single" w:sz="2" w:space="0" w:color="E5E7EB"/>
                      </w:divBdr>
                      <w:divsChild>
                        <w:div w:id="480661621">
                          <w:marLeft w:val="0"/>
                          <w:marRight w:val="0"/>
                          <w:marTop w:val="0"/>
                          <w:marBottom w:val="0"/>
                          <w:divBdr>
                            <w:top w:val="single" w:sz="2" w:space="0" w:color="E5E7EB"/>
                            <w:left w:val="single" w:sz="2" w:space="0" w:color="E5E7EB"/>
                            <w:bottom w:val="single" w:sz="2" w:space="0" w:color="E5E7EB"/>
                            <w:right w:val="single" w:sz="2" w:space="0" w:color="E5E7EB"/>
                          </w:divBdr>
                          <w:divsChild>
                            <w:div w:id="1679428489">
                              <w:marLeft w:val="0"/>
                              <w:marRight w:val="0"/>
                              <w:marTop w:val="0"/>
                              <w:marBottom w:val="0"/>
                              <w:divBdr>
                                <w:top w:val="single" w:sz="2" w:space="0" w:color="E5E7EB"/>
                                <w:left w:val="single" w:sz="2" w:space="0" w:color="E5E7EB"/>
                                <w:bottom w:val="single" w:sz="2" w:space="0" w:color="E5E7EB"/>
                                <w:right w:val="single" w:sz="2" w:space="0" w:color="E5E7EB"/>
                              </w:divBdr>
                              <w:divsChild>
                                <w:div w:id="132273009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 w:id="1589466090">
          <w:marLeft w:val="0"/>
          <w:marRight w:val="0"/>
          <w:marTop w:val="0"/>
          <w:marBottom w:val="0"/>
          <w:divBdr>
            <w:top w:val="none" w:sz="0" w:space="0" w:color="auto"/>
            <w:left w:val="none" w:sz="0" w:space="0" w:color="auto"/>
            <w:bottom w:val="none" w:sz="0" w:space="0" w:color="auto"/>
            <w:right w:val="none" w:sz="0" w:space="0" w:color="auto"/>
          </w:divBdr>
          <w:divsChild>
            <w:div w:id="1692492356">
              <w:marLeft w:val="0"/>
              <w:marRight w:val="0"/>
              <w:marTop w:val="780"/>
              <w:marBottom w:val="0"/>
              <w:divBdr>
                <w:top w:val="single" w:sz="2" w:space="0" w:color="E5E7EB"/>
                <w:left w:val="single" w:sz="2" w:space="0" w:color="E5E7EB"/>
                <w:bottom w:val="single" w:sz="2" w:space="0" w:color="E5E7EB"/>
                <w:right w:val="single" w:sz="2" w:space="0" w:color="E5E7EB"/>
              </w:divBdr>
              <w:divsChild>
                <w:div w:id="117777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31398331">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685356335">
      <w:bodyDiv w:val="1"/>
      <w:marLeft w:val="0"/>
      <w:marRight w:val="0"/>
      <w:marTop w:val="0"/>
      <w:marBottom w:val="0"/>
      <w:divBdr>
        <w:top w:val="none" w:sz="0" w:space="0" w:color="auto"/>
        <w:left w:val="none" w:sz="0" w:space="0" w:color="auto"/>
        <w:bottom w:val="none" w:sz="0" w:space="0" w:color="auto"/>
        <w:right w:val="none" w:sz="0" w:space="0" w:color="auto"/>
      </w:divBdr>
      <w:divsChild>
        <w:div w:id="1083837340">
          <w:marLeft w:val="1714"/>
          <w:marRight w:val="0"/>
          <w:marTop w:val="120"/>
          <w:marBottom w:val="0"/>
          <w:divBdr>
            <w:top w:val="none" w:sz="0" w:space="0" w:color="auto"/>
            <w:left w:val="none" w:sz="0" w:space="0" w:color="auto"/>
            <w:bottom w:val="none" w:sz="0" w:space="0" w:color="auto"/>
            <w:right w:val="none" w:sz="0" w:space="0" w:color="auto"/>
          </w:divBdr>
        </w:div>
      </w:divsChild>
    </w:div>
    <w:div w:id="1880505564">
      <w:bodyDiv w:val="1"/>
      <w:marLeft w:val="0"/>
      <w:marRight w:val="0"/>
      <w:marTop w:val="0"/>
      <w:marBottom w:val="0"/>
      <w:divBdr>
        <w:top w:val="none" w:sz="0" w:space="0" w:color="auto"/>
        <w:left w:val="none" w:sz="0" w:space="0" w:color="auto"/>
        <w:bottom w:val="none" w:sz="0" w:space="0" w:color="auto"/>
        <w:right w:val="none" w:sz="0" w:space="0" w:color="auto"/>
      </w:divBdr>
      <w:divsChild>
        <w:div w:id="2037660262">
          <w:marLeft w:val="288"/>
          <w:marRight w:val="0"/>
          <w:marTop w:val="60"/>
          <w:marBottom w:val="0"/>
          <w:divBdr>
            <w:top w:val="none" w:sz="0" w:space="0" w:color="auto"/>
            <w:left w:val="none" w:sz="0" w:space="0" w:color="auto"/>
            <w:bottom w:val="none" w:sz="0" w:space="0" w:color="auto"/>
            <w:right w:val="none" w:sz="0" w:space="0" w:color="auto"/>
          </w:divBdr>
        </w:div>
      </w:divsChild>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4927057">
      <w:bodyDiv w:val="1"/>
      <w:marLeft w:val="0"/>
      <w:marRight w:val="0"/>
      <w:marTop w:val="0"/>
      <w:marBottom w:val="0"/>
      <w:divBdr>
        <w:top w:val="none" w:sz="0" w:space="0" w:color="auto"/>
        <w:left w:val="none" w:sz="0" w:space="0" w:color="auto"/>
        <w:bottom w:val="none" w:sz="0" w:space="0" w:color="auto"/>
        <w:right w:val="none" w:sz="0" w:space="0" w:color="auto"/>
      </w:divBdr>
      <w:divsChild>
        <w:div w:id="446235687">
          <w:marLeft w:val="0"/>
          <w:marRight w:val="0"/>
          <w:marTop w:val="0"/>
          <w:marBottom w:val="0"/>
          <w:divBdr>
            <w:top w:val="single" w:sz="2" w:space="0" w:color="auto"/>
            <w:left w:val="single" w:sz="2" w:space="0" w:color="auto"/>
            <w:bottom w:val="single" w:sz="2" w:space="0" w:color="auto"/>
            <w:right w:val="single" w:sz="2" w:space="0" w:color="auto"/>
          </w:divBdr>
          <w:divsChild>
            <w:div w:id="1371763246">
              <w:marLeft w:val="0"/>
              <w:marRight w:val="0"/>
              <w:marTop w:val="0"/>
              <w:marBottom w:val="0"/>
              <w:divBdr>
                <w:top w:val="single" w:sz="2" w:space="0" w:color="auto"/>
                <w:left w:val="single" w:sz="2" w:space="0" w:color="auto"/>
                <w:bottom w:val="single" w:sz="2" w:space="0" w:color="auto"/>
                <w:right w:val="single" w:sz="2" w:space="0" w:color="auto"/>
              </w:divBdr>
              <w:divsChild>
                <w:div w:id="933127801">
                  <w:marLeft w:val="0"/>
                  <w:marRight w:val="0"/>
                  <w:marTop w:val="0"/>
                  <w:marBottom w:val="0"/>
                  <w:divBdr>
                    <w:top w:val="single" w:sz="2" w:space="0" w:color="auto"/>
                    <w:left w:val="single" w:sz="2" w:space="0" w:color="auto"/>
                    <w:bottom w:val="single" w:sz="2" w:space="0" w:color="auto"/>
                    <w:right w:val="single" w:sz="2" w:space="0" w:color="auto"/>
                  </w:divBdr>
                  <w:divsChild>
                    <w:div w:id="985011730">
                      <w:marLeft w:val="0"/>
                      <w:marRight w:val="0"/>
                      <w:marTop w:val="0"/>
                      <w:marBottom w:val="0"/>
                      <w:divBdr>
                        <w:top w:val="single" w:sz="2" w:space="0" w:color="auto"/>
                        <w:left w:val="single" w:sz="2" w:space="0" w:color="auto"/>
                        <w:bottom w:val="single" w:sz="2" w:space="0" w:color="auto"/>
                        <w:right w:val="single" w:sz="2" w:space="0" w:color="auto"/>
                      </w:divBdr>
                      <w:divsChild>
                        <w:div w:id="732430538">
                          <w:marLeft w:val="0"/>
                          <w:marRight w:val="0"/>
                          <w:marTop w:val="0"/>
                          <w:marBottom w:val="0"/>
                          <w:divBdr>
                            <w:top w:val="single" w:sz="2" w:space="0" w:color="auto"/>
                            <w:left w:val="single" w:sz="2" w:space="0" w:color="auto"/>
                            <w:bottom w:val="single" w:sz="2" w:space="0" w:color="auto"/>
                            <w:right w:val="single" w:sz="2" w:space="0" w:color="auto"/>
                          </w:divBdr>
                          <w:divsChild>
                            <w:div w:id="135580996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79007862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1954243245">
      <w:bodyDiv w:val="1"/>
      <w:marLeft w:val="0"/>
      <w:marRight w:val="0"/>
      <w:marTop w:val="0"/>
      <w:marBottom w:val="0"/>
      <w:divBdr>
        <w:top w:val="none" w:sz="0" w:space="0" w:color="auto"/>
        <w:left w:val="none" w:sz="0" w:space="0" w:color="auto"/>
        <w:bottom w:val="none" w:sz="0" w:space="0" w:color="auto"/>
        <w:right w:val="none" w:sz="0" w:space="0" w:color="auto"/>
      </w:divBdr>
    </w:div>
    <w:div w:id="1974406365">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936</Words>
  <Characters>5336</Characters>
  <Application>Microsoft Office Word</Application>
  <DocSecurity>0</DocSecurity>
  <Lines>44</Lines>
  <Paragraphs>12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6260</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2025-02-06T07:16:00Z</dcterms:created>
  <dcterms:modified xsi:type="dcterms:W3CDTF">2025-03-28T03:07:00Z</dcterms:modified>
  <cp:category/>
  <cp:contentStatus/>
</cp:coreProperties>
</file>